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blue master 2" recolor="t" type="frame"/>
    </v:background>
  </w:background>
  <w:body>
    <w:p w14:paraId="26192270" w14:textId="7F4B18F8" w:rsidR="00B5767A" w:rsidRDefault="003D6465" w:rsidP="006D20F2">
      <w:pPr>
        <w:jc w:val="center"/>
        <w:rPr>
          <w:rFonts w:ascii="Century Gothic" w:hAnsi="Century Gothic"/>
          <w:b/>
          <w:bCs/>
          <w:sz w:val="28"/>
          <w:szCs w:val="28"/>
          <w:u w:val="single"/>
        </w:rPr>
      </w:pPr>
      <w:bookmarkStart w:id="0" w:name="_GoBack"/>
      <w:bookmarkEnd w:id="0"/>
      <w:r>
        <w:rPr>
          <w:rFonts w:ascii="Century Gothic" w:hAnsi="Century Gothic"/>
          <w:b/>
          <w:bCs/>
          <w:noProof/>
          <w:color w:val="FFFFFF" w:themeColor="background1"/>
          <w:sz w:val="28"/>
          <w:szCs w:val="28"/>
          <w:u w:val="single"/>
          <w:lang w:eastAsia="en-GB"/>
        </w:rPr>
        <w:drawing>
          <wp:anchor distT="0" distB="0" distL="114300" distR="114300" simplePos="0" relativeHeight="251659264" behindDoc="0" locked="0" layoutInCell="1" allowOverlap="1" wp14:anchorId="4DD2BC9D" wp14:editId="4ACEF78A">
            <wp:simplePos x="0" y="0"/>
            <wp:positionH relativeFrom="column">
              <wp:posOffset>1657350</wp:posOffset>
            </wp:positionH>
            <wp:positionV relativeFrom="paragraph">
              <wp:posOffset>-704850</wp:posOffset>
            </wp:positionV>
            <wp:extent cx="99060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B5767A" w:rsidRPr="006D20F2">
        <w:rPr>
          <w:noProof/>
          <w:u w:val="single"/>
          <w:lang w:eastAsia="en-GB"/>
        </w:rPr>
        <w:drawing>
          <wp:anchor distT="0" distB="0" distL="114300" distR="114300" simplePos="0" relativeHeight="251658240" behindDoc="0" locked="0" layoutInCell="1" allowOverlap="1" wp14:anchorId="7FC3914B" wp14:editId="42486F89">
            <wp:simplePos x="0" y="0"/>
            <wp:positionH relativeFrom="margin">
              <wp:posOffset>3248025</wp:posOffset>
            </wp:positionH>
            <wp:positionV relativeFrom="paragraph">
              <wp:posOffset>-657225</wp:posOffset>
            </wp:positionV>
            <wp:extent cx="752475" cy="892079"/>
            <wp:effectExtent l="0" t="0" r="0" b="381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8920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317B2" w14:textId="04EC7B84" w:rsidR="005C109A" w:rsidRPr="00B5767A" w:rsidRDefault="002B57D0" w:rsidP="006D20F2">
      <w:pPr>
        <w:jc w:val="center"/>
        <w:rPr>
          <w:rFonts w:ascii="Century Gothic" w:hAnsi="Century Gothic"/>
          <w:b/>
          <w:bCs/>
          <w:color w:val="FFFFFF" w:themeColor="background1"/>
          <w:sz w:val="28"/>
          <w:szCs w:val="28"/>
          <w:u w:val="single"/>
        </w:rPr>
      </w:pPr>
      <w:r w:rsidRPr="00B5767A">
        <w:rPr>
          <w:rFonts w:ascii="Century Gothic" w:hAnsi="Century Gothic"/>
          <w:b/>
          <w:bCs/>
          <w:color w:val="FFFFFF" w:themeColor="background1"/>
          <w:sz w:val="28"/>
          <w:szCs w:val="28"/>
          <w:u w:val="single"/>
        </w:rPr>
        <w:t xml:space="preserve">St Simon’s </w:t>
      </w:r>
      <w:r w:rsidR="00246C9D" w:rsidRPr="00B5767A">
        <w:rPr>
          <w:rFonts w:ascii="Century Gothic" w:hAnsi="Century Gothic"/>
          <w:b/>
          <w:bCs/>
          <w:color w:val="FFFFFF" w:themeColor="background1"/>
          <w:sz w:val="28"/>
          <w:szCs w:val="28"/>
          <w:u w:val="single"/>
        </w:rPr>
        <w:t>Statement</w:t>
      </w:r>
      <w:r w:rsidR="006D20F2" w:rsidRPr="00B5767A">
        <w:rPr>
          <w:rFonts w:ascii="Century Gothic" w:hAnsi="Century Gothic"/>
          <w:b/>
          <w:bCs/>
          <w:color w:val="FFFFFF" w:themeColor="background1"/>
          <w:sz w:val="28"/>
          <w:szCs w:val="28"/>
          <w:u w:val="single"/>
        </w:rPr>
        <w:t xml:space="preserve"> of Intent</w:t>
      </w:r>
      <w:r w:rsidR="005C109A" w:rsidRPr="00B5767A">
        <w:rPr>
          <w:rFonts w:ascii="Century Gothic" w:hAnsi="Century Gothic"/>
          <w:b/>
          <w:bCs/>
          <w:color w:val="FFFFFF" w:themeColor="background1"/>
          <w:sz w:val="28"/>
          <w:szCs w:val="28"/>
          <w:u w:val="single"/>
        </w:rPr>
        <w:t xml:space="preserve"> for </w:t>
      </w:r>
    </w:p>
    <w:p w14:paraId="733CA7DE" w14:textId="7460FDF9" w:rsidR="006D20F2" w:rsidRPr="00B5767A" w:rsidRDefault="005C109A" w:rsidP="006D20F2">
      <w:pPr>
        <w:jc w:val="center"/>
        <w:rPr>
          <w:rFonts w:ascii="Century Gothic" w:hAnsi="Century Gothic"/>
          <w:b/>
          <w:bCs/>
          <w:color w:val="FFFFFF" w:themeColor="background1"/>
          <w:sz w:val="28"/>
          <w:szCs w:val="28"/>
          <w:u w:val="single"/>
        </w:rPr>
      </w:pPr>
      <w:r w:rsidRPr="00B5767A">
        <w:rPr>
          <w:rFonts w:ascii="Century Gothic" w:hAnsi="Century Gothic"/>
          <w:b/>
          <w:bCs/>
          <w:color w:val="FFFFFF" w:themeColor="background1"/>
          <w:sz w:val="28"/>
          <w:szCs w:val="28"/>
          <w:u w:val="single"/>
        </w:rPr>
        <w:t>Religious Education</w:t>
      </w:r>
    </w:p>
    <w:p w14:paraId="032DBA76" w14:textId="3F702EA4" w:rsidR="00DE0807" w:rsidRPr="00B5767A" w:rsidRDefault="006D20F2" w:rsidP="00FC4212">
      <w:pPr>
        <w:spacing w:line="360" w:lineRule="auto"/>
        <w:rPr>
          <w:rFonts w:ascii="Century Gothic" w:hAnsi="Century Gothic"/>
          <w:i/>
          <w:iCs/>
          <w:color w:val="FFFFFF" w:themeColor="background1"/>
        </w:rPr>
      </w:pPr>
      <w:r w:rsidRPr="00B5767A">
        <w:rPr>
          <w:rFonts w:ascii="Century Gothic" w:hAnsi="Century Gothic"/>
          <w:b/>
          <w:bCs/>
          <w:color w:val="FFFFFF" w:themeColor="background1"/>
        </w:rPr>
        <w:t>Intent</w:t>
      </w:r>
      <w:r w:rsidR="00823CC5" w:rsidRPr="00B5767A">
        <w:rPr>
          <w:rFonts w:ascii="Century Gothic" w:hAnsi="Century Gothic"/>
          <w:b/>
          <w:bCs/>
          <w:color w:val="FFFFFF" w:themeColor="background1"/>
        </w:rPr>
        <w:br/>
      </w:r>
      <w:proofErr w:type="gramStart"/>
      <w:r w:rsidRPr="00B5767A">
        <w:rPr>
          <w:rFonts w:ascii="Century Gothic" w:hAnsi="Century Gothic"/>
          <w:i/>
          <w:iCs/>
          <w:color w:val="FFFFFF" w:themeColor="background1"/>
        </w:rPr>
        <w:t>Why</w:t>
      </w:r>
      <w:proofErr w:type="gramEnd"/>
      <w:r w:rsidRPr="00B5767A">
        <w:rPr>
          <w:rFonts w:ascii="Century Gothic" w:hAnsi="Century Gothic"/>
          <w:i/>
          <w:iCs/>
          <w:color w:val="FFFFFF" w:themeColor="background1"/>
        </w:rPr>
        <w:t xml:space="preserve"> do we teach this? Why do we teach it the way we do?</w:t>
      </w:r>
    </w:p>
    <w:p w14:paraId="2EFDE183" w14:textId="3C923533" w:rsidR="00D434BF" w:rsidRPr="00B5767A" w:rsidRDefault="00DE0807" w:rsidP="00FC4212">
      <w:pPr>
        <w:spacing w:line="360" w:lineRule="auto"/>
        <w:jc w:val="both"/>
        <w:rPr>
          <w:rFonts w:ascii="Century Gothic" w:hAnsi="Century Gothic" w:cs="Arial"/>
          <w:color w:val="FFFFFF" w:themeColor="background1"/>
        </w:rPr>
      </w:pPr>
      <w:r w:rsidRPr="00B5767A">
        <w:rPr>
          <w:rFonts w:ascii="Century Gothic" w:hAnsi="Century Gothic"/>
          <w:color w:val="FFFFFF" w:themeColor="background1"/>
        </w:rPr>
        <w:t xml:space="preserve">At St Simon’s Catholic Primary School, </w:t>
      </w:r>
      <w:r w:rsidR="00D434BF" w:rsidRPr="00B5767A">
        <w:rPr>
          <w:rFonts w:ascii="Century Gothic" w:hAnsi="Century Gothic" w:cs="Arial"/>
          <w:color w:val="FFFFFF" w:themeColor="background1"/>
        </w:rPr>
        <w:t xml:space="preserve">Religious Education (RE) </w:t>
      </w:r>
      <w:r w:rsidR="00B52014" w:rsidRPr="00B5767A">
        <w:rPr>
          <w:rFonts w:ascii="Century Gothic" w:hAnsi="Century Gothic" w:cs="Arial"/>
          <w:color w:val="FFFFFF" w:themeColor="background1"/>
        </w:rPr>
        <w:t xml:space="preserve">is the heart of all we do </w:t>
      </w:r>
      <w:r w:rsidR="00B52014" w:rsidRPr="00B5767A">
        <w:rPr>
          <w:rFonts w:ascii="Century Gothic" w:hAnsi="Century Gothic" w:cs="Calibri"/>
          <w:color w:val="FFFFFF" w:themeColor="background1"/>
          <w:lang w:val="en"/>
        </w:rPr>
        <w:t xml:space="preserve">as a Catholic school and permeates through every aspect of the curriculum and school life. </w:t>
      </w:r>
      <w:r w:rsidR="00D434BF" w:rsidRPr="00B5767A">
        <w:rPr>
          <w:rFonts w:ascii="Century Gothic" w:hAnsi="Century Gothic"/>
          <w:color w:val="FFFFFF" w:themeColor="background1"/>
        </w:rPr>
        <w:t xml:space="preserve">We aim to provide the very best Catholic education for our pupils. St Simon’s Catholic School is a learning community underpinned by a Catholic ethos based upon Gospel values. We aim to celebrate the uniqueness of every child, enabling each to reach his or her potential spiritually, morally, academically and socially. </w:t>
      </w:r>
    </w:p>
    <w:p w14:paraId="5B0EB847" w14:textId="0382BC9C" w:rsidR="00D434BF" w:rsidRPr="00B5767A" w:rsidRDefault="00D434BF" w:rsidP="00FC4212">
      <w:pPr>
        <w:spacing w:line="360" w:lineRule="auto"/>
        <w:jc w:val="both"/>
        <w:rPr>
          <w:rFonts w:ascii="Century Gothic" w:hAnsi="Century Gothic"/>
          <w:color w:val="FFFFFF" w:themeColor="background1"/>
        </w:rPr>
      </w:pPr>
      <w:r w:rsidRPr="00B5767A">
        <w:rPr>
          <w:rFonts w:ascii="Century Gothic" w:hAnsi="Century Gothic"/>
          <w:color w:val="FFFFFF" w:themeColor="background1"/>
        </w:rPr>
        <w:t xml:space="preserve">We STRIVE to achieve this aim through the </w:t>
      </w:r>
      <w:r w:rsidR="005C109A" w:rsidRPr="003D6465">
        <w:rPr>
          <w:rFonts w:ascii="Century Gothic" w:hAnsi="Century Gothic"/>
          <w:color w:val="FFFFFF" w:themeColor="background1"/>
        </w:rPr>
        <w:t>everyday</w:t>
      </w:r>
      <w:r w:rsidR="00065C91" w:rsidRPr="003D6465">
        <w:rPr>
          <w:rFonts w:ascii="Century Gothic" w:hAnsi="Century Gothic"/>
          <w:color w:val="FFFFFF" w:themeColor="background1"/>
        </w:rPr>
        <w:t xml:space="preserve"> routine /</w:t>
      </w:r>
      <w:r w:rsidR="005C109A" w:rsidRPr="003D6465">
        <w:rPr>
          <w:rFonts w:ascii="Century Gothic" w:hAnsi="Century Gothic"/>
          <w:color w:val="FFFFFF" w:themeColor="background1"/>
        </w:rPr>
        <w:t>general</w:t>
      </w:r>
      <w:r w:rsidR="005C109A" w:rsidRPr="00B5767A">
        <w:rPr>
          <w:rFonts w:ascii="Century Gothic" w:hAnsi="Century Gothic"/>
          <w:color w:val="FFFFFF" w:themeColor="background1"/>
        </w:rPr>
        <w:t xml:space="preserve"> and</w:t>
      </w:r>
      <w:r w:rsidRPr="00B5767A">
        <w:rPr>
          <w:rFonts w:ascii="Century Gothic" w:hAnsi="Century Gothic"/>
          <w:color w:val="FFFFFF" w:themeColor="background1"/>
        </w:rPr>
        <w:t xml:space="preserve"> prayer life of the school, as well as Religious Education and to achieve high standards and encourage pupils to make the most of the opportunities we offer them.</w:t>
      </w:r>
    </w:p>
    <w:p w14:paraId="66C780FA" w14:textId="31FD1A0D" w:rsidR="00656E0B" w:rsidRPr="00B5767A" w:rsidRDefault="00FC4212" w:rsidP="00656E0B">
      <w:pPr>
        <w:spacing w:after="384" w:line="360" w:lineRule="auto"/>
        <w:rPr>
          <w:rFonts w:ascii="Century Gothic" w:eastAsia="Times New Roman" w:hAnsi="Century Gothic" w:cs="Times New Roman"/>
          <w:bCs/>
          <w:color w:val="FFFFFF" w:themeColor="background1"/>
          <w:lang w:val="en-US" w:eastAsia="en-GB"/>
        </w:rPr>
      </w:pPr>
      <w:r w:rsidRPr="00B5767A">
        <w:rPr>
          <w:rFonts w:ascii="Century Gothic" w:eastAsia="Times New Roman" w:hAnsi="Century Gothic" w:cs="Times New Roman"/>
          <w:bCs/>
          <w:color w:val="FFFFFF" w:themeColor="background1"/>
          <w:lang w:val="en-US" w:eastAsia="en-GB"/>
        </w:rPr>
        <w:t xml:space="preserve">In the daily living out of our Catholic faith, we aim to ensure that religious education and spiritual development will </w:t>
      </w:r>
      <w:r w:rsidR="005C109A" w:rsidRPr="00B5767A">
        <w:rPr>
          <w:rFonts w:ascii="Century Gothic" w:eastAsia="Times New Roman" w:hAnsi="Century Gothic" w:cs="Times New Roman"/>
          <w:bCs/>
          <w:color w:val="FFFFFF" w:themeColor="background1"/>
          <w:lang w:val="en-US" w:eastAsia="en-GB"/>
        </w:rPr>
        <w:t>be threaded through</w:t>
      </w:r>
      <w:r w:rsidRPr="00B5767A">
        <w:rPr>
          <w:rFonts w:ascii="Century Gothic" w:eastAsia="Times New Roman" w:hAnsi="Century Gothic" w:cs="Times New Roman"/>
          <w:bCs/>
          <w:color w:val="FFFFFF" w:themeColor="background1"/>
          <w:lang w:val="en-US" w:eastAsia="en-GB"/>
        </w:rPr>
        <w:t xml:space="preserve"> every aspect of the curriculum, so that it is explicit and implicit within the taught curriculum. Rooted in prayer and lived out in the daily life of the school, the children are supported, through the curriculum, to grow in faith and deepen their relationships with God and each other.</w:t>
      </w:r>
      <w:r w:rsidR="005C109A" w:rsidRPr="00B5767A">
        <w:rPr>
          <w:rFonts w:ascii="Century Gothic" w:eastAsia="Times New Roman" w:hAnsi="Century Gothic" w:cs="Times New Roman"/>
          <w:bCs/>
          <w:color w:val="FFFFFF" w:themeColor="background1"/>
          <w:lang w:val="en-US" w:eastAsia="en-GB"/>
        </w:rPr>
        <w:t xml:space="preserve"> </w:t>
      </w:r>
      <w:r w:rsidR="00D434BF" w:rsidRPr="00B5767A">
        <w:rPr>
          <w:rFonts w:ascii="Century Gothic" w:hAnsi="Century Gothic"/>
          <w:color w:val="FFFFFF" w:themeColor="background1"/>
        </w:rPr>
        <w:t>We have strong links with St Peter’s and St Philip’s Catholic Primary School</w:t>
      </w:r>
      <w:r w:rsidR="002D31D3" w:rsidRPr="00B5767A">
        <w:rPr>
          <w:rFonts w:ascii="Century Gothic" w:hAnsi="Century Gothic"/>
          <w:color w:val="FFFFFF" w:themeColor="background1"/>
        </w:rPr>
        <w:t>s</w:t>
      </w:r>
      <w:r w:rsidR="00D434BF" w:rsidRPr="00B5767A">
        <w:rPr>
          <w:rFonts w:ascii="Century Gothic" w:hAnsi="Century Gothic"/>
          <w:color w:val="FFFFFF" w:themeColor="background1"/>
        </w:rPr>
        <w:t>.</w:t>
      </w:r>
    </w:p>
    <w:p w14:paraId="04A93908" w14:textId="0EABF322" w:rsidR="006B3CC7" w:rsidRPr="00B5767A" w:rsidRDefault="00FC4212" w:rsidP="00656E0B">
      <w:pPr>
        <w:spacing w:after="384" w:line="360" w:lineRule="auto"/>
        <w:rPr>
          <w:rFonts w:ascii="Century Gothic" w:eastAsia="Times New Roman" w:hAnsi="Century Gothic" w:cs="Times New Roman"/>
          <w:bCs/>
          <w:color w:val="FFFFFF" w:themeColor="background1"/>
          <w:lang w:val="en-US" w:eastAsia="en-GB"/>
        </w:rPr>
      </w:pPr>
      <w:r w:rsidRPr="00B5767A">
        <w:rPr>
          <w:rFonts w:ascii="Century Gothic" w:hAnsi="Century Gothic"/>
          <w:b/>
          <w:color w:val="FFFFFF" w:themeColor="background1"/>
        </w:rPr>
        <w:t>The Aims of Religious Education</w:t>
      </w:r>
    </w:p>
    <w:p w14:paraId="6AFD9B14" w14:textId="77777777" w:rsidR="006B3CC7" w:rsidRPr="00B5767A" w:rsidRDefault="006B3CC7" w:rsidP="006B3CC7">
      <w:pPr>
        <w:numPr>
          <w:ilvl w:val="0"/>
          <w:numId w:val="20"/>
        </w:numPr>
        <w:autoSpaceDE w:val="0"/>
        <w:autoSpaceDN w:val="0"/>
        <w:adjustRightInd w:val="0"/>
        <w:spacing w:after="0" w:line="360" w:lineRule="auto"/>
        <w:jc w:val="both"/>
        <w:rPr>
          <w:rFonts w:ascii="Century Gothic" w:hAnsi="Century Gothic"/>
          <w:color w:val="FFFFFF" w:themeColor="background1"/>
        </w:rPr>
      </w:pPr>
      <w:r w:rsidRPr="00B5767A">
        <w:rPr>
          <w:rFonts w:ascii="Century Gothic" w:hAnsi="Century Gothic"/>
          <w:color w:val="FFFFFF" w:themeColor="background1"/>
        </w:rPr>
        <w:t>To present a comprehensive content which engages pupils and is the basis of knowledge and understanding of the Catholic faith;</w:t>
      </w:r>
    </w:p>
    <w:p w14:paraId="1E3350CB" w14:textId="77777777" w:rsidR="006B3CC7" w:rsidRPr="00B5767A" w:rsidRDefault="006B3CC7" w:rsidP="006B3CC7">
      <w:pPr>
        <w:numPr>
          <w:ilvl w:val="0"/>
          <w:numId w:val="20"/>
        </w:numPr>
        <w:autoSpaceDE w:val="0"/>
        <w:autoSpaceDN w:val="0"/>
        <w:adjustRightInd w:val="0"/>
        <w:spacing w:after="0" w:line="360" w:lineRule="auto"/>
        <w:jc w:val="both"/>
        <w:rPr>
          <w:rFonts w:ascii="Century Gothic" w:hAnsi="Century Gothic"/>
          <w:color w:val="FFFFFF" w:themeColor="background1"/>
        </w:rPr>
      </w:pPr>
      <w:r w:rsidRPr="00B5767A">
        <w:rPr>
          <w:rFonts w:ascii="Century Gothic" w:hAnsi="Century Gothic"/>
          <w:color w:val="FFFFFF" w:themeColor="background1"/>
        </w:rPr>
        <w:t>to enable pupils continually to deepen their religious and theological understanding and be able to communicate this effectively;</w:t>
      </w:r>
    </w:p>
    <w:p w14:paraId="31AF3F68" w14:textId="77777777" w:rsidR="006B3CC7" w:rsidRPr="00B5767A" w:rsidRDefault="006B3CC7" w:rsidP="006B3CC7">
      <w:pPr>
        <w:numPr>
          <w:ilvl w:val="0"/>
          <w:numId w:val="20"/>
        </w:numPr>
        <w:autoSpaceDE w:val="0"/>
        <w:autoSpaceDN w:val="0"/>
        <w:adjustRightInd w:val="0"/>
        <w:spacing w:after="0" w:line="360" w:lineRule="auto"/>
        <w:jc w:val="both"/>
        <w:rPr>
          <w:rFonts w:ascii="Century Gothic" w:hAnsi="Century Gothic"/>
          <w:color w:val="FFFFFF" w:themeColor="background1"/>
        </w:rPr>
      </w:pPr>
      <w:r w:rsidRPr="00B5767A">
        <w:rPr>
          <w:rFonts w:ascii="Century Gothic" w:hAnsi="Century Gothic"/>
          <w:color w:val="FFFFFF" w:themeColor="background1"/>
        </w:rPr>
        <w:t>to present an authentic vision of the Church’s moral and social teaching so that pupils can make a critique of the underlying trends in contemporary culture and society;</w:t>
      </w:r>
    </w:p>
    <w:p w14:paraId="2B205372" w14:textId="77777777" w:rsidR="006B3CC7" w:rsidRPr="00B5767A" w:rsidRDefault="006B3CC7" w:rsidP="006B3CC7">
      <w:pPr>
        <w:numPr>
          <w:ilvl w:val="0"/>
          <w:numId w:val="20"/>
        </w:numPr>
        <w:autoSpaceDE w:val="0"/>
        <w:autoSpaceDN w:val="0"/>
        <w:adjustRightInd w:val="0"/>
        <w:spacing w:after="0" w:line="360" w:lineRule="auto"/>
        <w:jc w:val="both"/>
        <w:rPr>
          <w:rFonts w:ascii="Century Gothic" w:hAnsi="Century Gothic"/>
          <w:color w:val="FFFFFF" w:themeColor="background1"/>
        </w:rPr>
      </w:pPr>
      <w:r w:rsidRPr="00B5767A">
        <w:rPr>
          <w:rFonts w:ascii="Century Gothic" w:hAnsi="Century Gothic"/>
          <w:color w:val="FFFFFF" w:themeColor="background1"/>
        </w:rPr>
        <w:lastRenderedPageBreak/>
        <w:t>to raise pupils’ awareness of the faith and traditions of other religious communities in order to respect and understand them;</w:t>
      </w:r>
    </w:p>
    <w:p w14:paraId="122E0E04" w14:textId="77777777" w:rsidR="006B3CC7" w:rsidRPr="00B5767A" w:rsidRDefault="006B3CC7" w:rsidP="006B3CC7">
      <w:pPr>
        <w:numPr>
          <w:ilvl w:val="0"/>
          <w:numId w:val="20"/>
        </w:numPr>
        <w:autoSpaceDE w:val="0"/>
        <w:autoSpaceDN w:val="0"/>
        <w:adjustRightInd w:val="0"/>
        <w:spacing w:after="0" w:line="360" w:lineRule="auto"/>
        <w:jc w:val="both"/>
        <w:rPr>
          <w:rFonts w:ascii="Century Gothic" w:hAnsi="Century Gothic"/>
          <w:color w:val="FFFFFF" w:themeColor="background1"/>
        </w:rPr>
      </w:pPr>
      <w:r w:rsidRPr="00B5767A">
        <w:rPr>
          <w:rFonts w:ascii="Century Gothic" w:hAnsi="Century Gothic"/>
          <w:color w:val="FFFFFF" w:themeColor="background1"/>
        </w:rPr>
        <w:t>to develop the critical faculties of pupils so that they can relate their Catholic faith to daily life;</w:t>
      </w:r>
    </w:p>
    <w:p w14:paraId="0BDC5B84" w14:textId="77777777" w:rsidR="006B3CC7" w:rsidRPr="00B5767A" w:rsidRDefault="006B3CC7" w:rsidP="006B3CC7">
      <w:pPr>
        <w:numPr>
          <w:ilvl w:val="0"/>
          <w:numId w:val="20"/>
        </w:numPr>
        <w:autoSpaceDE w:val="0"/>
        <w:autoSpaceDN w:val="0"/>
        <w:adjustRightInd w:val="0"/>
        <w:spacing w:after="0" w:line="360" w:lineRule="auto"/>
        <w:jc w:val="both"/>
        <w:rPr>
          <w:rFonts w:ascii="Century Gothic" w:hAnsi="Century Gothic"/>
          <w:color w:val="FFFFFF" w:themeColor="background1"/>
        </w:rPr>
      </w:pPr>
      <w:r w:rsidRPr="00B5767A">
        <w:rPr>
          <w:rFonts w:ascii="Century Gothic" w:hAnsi="Century Gothic"/>
          <w:color w:val="FFFFFF" w:themeColor="background1"/>
        </w:rPr>
        <w:t>to stimulate pupils’ imagination and provoke a desire for personal meaning as revealed in the truth of the Catholic faith;</w:t>
      </w:r>
    </w:p>
    <w:p w14:paraId="1FAF82F0" w14:textId="77777777" w:rsidR="006B3CC7" w:rsidRPr="00B5767A" w:rsidRDefault="006B3CC7" w:rsidP="006B3CC7">
      <w:pPr>
        <w:numPr>
          <w:ilvl w:val="0"/>
          <w:numId w:val="20"/>
        </w:numPr>
        <w:autoSpaceDE w:val="0"/>
        <w:autoSpaceDN w:val="0"/>
        <w:adjustRightInd w:val="0"/>
        <w:spacing w:after="0" w:line="360" w:lineRule="auto"/>
        <w:jc w:val="both"/>
        <w:rPr>
          <w:rFonts w:ascii="Century Gothic" w:hAnsi="Century Gothic"/>
          <w:color w:val="FFFFFF" w:themeColor="background1"/>
        </w:rPr>
      </w:pPr>
      <w:r w:rsidRPr="00B5767A">
        <w:rPr>
          <w:rFonts w:ascii="Century Gothic" w:hAnsi="Century Gothic"/>
          <w:color w:val="FFFFFF" w:themeColor="background1"/>
        </w:rPr>
        <w:t>to enable pupils to relate the knowledge gained through Religious Education to their understanding of other subjects in the curriculum;</w:t>
      </w:r>
    </w:p>
    <w:p w14:paraId="13AA2F56" w14:textId="2CFF88F0" w:rsidR="00656E0B" w:rsidRPr="00B5767A" w:rsidRDefault="006B3CC7" w:rsidP="0013222A">
      <w:pPr>
        <w:numPr>
          <w:ilvl w:val="0"/>
          <w:numId w:val="20"/>
        </w:numPr>
        <w:spacing w:after="0" w:line="360" w:lineRule="auto"/>
        <w:jc w:val="both"/>
        <w:rPr>
          <w:rFonts w:ascii="Century Gothic" w:hAnsi="Century Gothic"/>
          <w:color w:val="FFFFFF" w:themeColor="background1"/>
        </w:rPr>
      </w:pPr>
      <w:proofErr w:type="gramStart"/>
      <w:r w:rsidRPr="00B5767A">
        <w:rPr>
          <w:rFonts w:ascii="Century Gothic" w:hAnsi="Century Gothic"/>
          <w:color w:val="FFFFFF" w:themeColor="background1"/>
        </w:rPr>
        <w:t>to</w:t>
      </w:r>
      <w:proofErr w:type="gramEnd"/>
      <w:r w:rsidRPr="00B5767A">
        <w:rPr>
          <w:rFonts w:ascii="Century Gothic" w:hAnsi="Century Gothic"/>
          <w:color w:val="FFFFFF" w:themeColor="background1"/>
        </w:rPr>
        <w:t xml:space="preserve"> bring clarity to the relationship between faith and life, and between faith and culture.</w:t>
      </w:r>
    </w:p>
    <w:p w14:paraId="623518E1" w14:textId="77777777" w:rsidR="005C109A" w:rsidRPr="00B5767A" w:rsidRDefault="005C109A" w:rsidP="002D0511">
      <w:pPr>
        <w:spacing w:after="0" w:line="360" w:lineRule="auto"/>
        <w:ind w:left="720"/>
        <w:jc w:val="both"/>
        <w:rPr>
          <w:rFonts w:ascii="Century Gothic" w:hAnsi="Century Gothic"/>
          <w:color w:val="FFFFFF" w:themeColor="background1"/>
        </w:rPr>
      </w:pPr>
    </w:p>
    <w:p w14:paraId="4E53F534" w14:textId="748D2C7F" w:rsidR="00DE0807" w:rsidRPr="00B5767A" w:rsidRDefault="006D20F2" w:rsidP="0013222A">
      <w:pPr>
        <w:spacing w:line="360" w:lineRule="auto"/>
        <w:rPr>
          <w:rFonts w:ascii="Century Gothic" w:hAnsi="Century Gothic"/>
          <w:i/>
          <w:iCs/>
          <w:color w:val="FFFFFF" w:themeColor="background1"/>
        </w:rPr>
      </w:pPr>
      <w:r w:rsidRPr="00B5767A">
        <w:rPr>
          <w:rFonts w:ascii="Century Gothic" w:hAnsi="Century Gothic"/>
          <w:b/>
          <w:bCs/>
          <w:color w:val="FFFFFF" w:themeColor="background1"/>
        </w:rPr>
        <w:t>Implementation</w:t>
      </w:r>
      <w:r w:rsidR="00823CC5" w:rsidRPr="00B5767A">
        <w:rPr>
          <w:rFonts w:ascii="Century Gothic" w:hAnsi="Century Gothic"/>
          <w:b/>
          <w:bCs/>
          <w:color w:val="FFFFFF" w:themeColor="background1"/>
        </w:rPr>
        <w:br/>
      </w:r>
      <w:proofErr w:type="gramStart"/>
      <w:r w:rsidRPr="00B5767A">
        <w:rPr>
          <w:rFonts w:ascii="Century Gothic" w:hAnsi="Century Gothic"/>
          <w:i/>
          <w:iCs/>
          <w:color w:val="FFFFFF" w:themeColor="background1"/>
        </w:rPr>
        <w:t>What</w:t>
      </w:r>
      <w:proofErr w:type="gramEnd"/>
      <w:r w:rsidRPr="00B5767A">
        <w:rPr>
          <w:rFonts w:ascii="Century Gothic" w:hAnsi="Century Gothic"/>
          <w:i/>
          <w:iCs/>
          <w:color w:val="FFFFFF" w:themeColor="background1"/>
        </w:rPr>
        <w:t xml:space="preserve"> do we teach? What does this look like?</w:t>
      </w:r>
    </w:p>
    <w:p w14:paraId="05F2A356" w14:textId="77777777" w:rsidR="00DE0807" w:rsidRPr="00B5767A" w:rsidRDefault="00DE0807" w:rsidP="0013222A">
      <w:pPr>
        <w:spacing w:line="360" w:lineRule="auto"/>
        <w:jc w:val="both"/>
        <w:rPr>
          <w:rFonts w:ascii="Century Gothic" w:hAnsi="Century Gothic"/>
          <w:color w:val="FFFFFF" w:themeColor="background1"/>
        </w:rPr>
      </w:pPr>
      <w:r w:rsidRPr="00B5767A">
        <w:rPr>
          <w:rFonts w:ascii="Century Gothic" w:hAnsi="Century Gothic"/>
          <w:color w:val="FFFFFF" w:themeColor="background1"/>
        </w:rPr>
        <w:t xml:space="preserve">Our curriculum is shaped by our school vision, to STRIVE to be the best we can be for the Glory of God. </w:t>
      </w:r>
    </w:p>
    <w:p w14:paraId="64252A18" w14:textId="14E6C5A0" w:rsidR="00B52014" w:rsidRPr="00B5767A" w:rsidRDefault="00B52014" w:rsidP="00B52014">
      <w:pPr>
        <w:spacing w:line="360" w:lineRule="auto"/>
        <w:jc w:val="both"/>
        <w:rPr>
          <w:rFonts w:ascii="Century Gothic" w:hAnsi="Century Gothic" w:cs="Calibri"/>
          <w:color w:val="FFFFFF" w:themeColor="background1"/>
          <w:lang w:val="en"/>
        </w:rPr>
      </w:pPr>
      <w:r w:rsidRPr="00B5767A">
        <w:rPr>
          <w:rFonts w:ascii="Century Gothic" w:hAnsi="Century Gothic" w:cs="Calibri"/>
          <w:color w:val="FFFFFF" w:themeColor="background1"/>
          <w:lang w:val="en"/>
        </w:rPr>
        <w:t xml:space="preserve">We ensure that a minimum of 10% of Curriculum time is allocated for RE teaching across all key stages. The requirements of the RE curriculum are met through the scheme </w:t>
      </w:r>
      <w:r w:rsidRPr="00B5767A">
        <w:rPr>
          <w:rFonts w:ascii="Century Gothic" w:hAnsi="Century Gothic" w:cs="Calibri"/>
          <w:i/>
          <w:color w:val="FFFFFF" w:themeColor="background1"/>
          <w:lang w:val="en"/>
        </w:rPr>
        <w:t xml:space="preserve">‘The Way the Truth and The Life’ </w:t>
      </w:r>
      <w:r w:rsidRPr="00B5767A">
        <w:rPr>
          <w:rFonts w:ascii="Century Gothic" w:hAnsi="Century Gothic" w:cs="Calibri"/>
          <w:color w:val="FFFFFF" w:themeColor="background1"/>
          <w:lang w:val="en"/>
        </w:rPr>
        <w:t xml:space="preserve">which  in turn meets the requirements of the Religious Education Curriculum Directory set out by the Bishop’s Conference of England </w:t>
      </w:r>
      <w:r w:rsidR="002D31D3" w:rsidRPr="00B5767A">
        <w:rPr>
          <w:rFonts w:ascii="Century Gothic" w:hAnsi="Century Gothic" w:cs="Calibri"/>
          <w:color w:val="FFFFFF" w:themeColor="background1"/>
          <w:lang w:val="en"/>
        </w:rPr>
        <w:t xml:space="preserve">&amp; </w:t>
      </w:r>
      <w:r w:rsidRPr="00B5767A">
        <w:rPr>
          <w:rFonts w:ascii="Century Gothic" w:hAnsi="Century Gothic" w:cs="Calibri"/>
          <w:color w:val="FFFFFF" w:themeColor="background1"/>
          <w:lang w:val="en"/>
        </w:rPr>
        <w:t xml:space="preserve">Wales. The </w:t>
      </w:r>
      <w:r w:rsidRPr="00B5767A">
        <w:rPr>
          <w:rFonts w:ascii="Century Gothic" w:hAnsi="Century Gothic"/>
          <w:color w:val="FFFFFF" w:themeColor="background1"/>
        </w:rPr>
        <w:t xml:space="preserve">scheme provides the basis for teaching the doctrines of the Catholic Church. </w:t>
      </w:r>
      <w:r w:rsidRPr="00B5767A">
        <w:rPr>
          <w:rStyle w:val="Strong"/>
          <w:rFonts w:ascii="Century Gothic" w:hAnsi="Century Gothic"/>
          <w:b w:val="0"/>
          <w:color w:val="FFFFFF" w:themeColor="background1"/>
          <w:lang w:val="en"/>
        </w:rPr>
        <w:t>We ensure that this programme of study is enriched with a variety of activities that incl</w:t>
      </w:r>
      <w:r w:rsidR="005C109A" w:rsidRPr="00B5767A">
        <w:rPr>
          <w:rStyle w:val="Strong"/>
          <w:rFonts w:ascii="Century Gothic" w:hAnsi="Century Gothic"/>
          <w:b w:val="0"/>
          <w:color w:val="FFFFFF" w:themeColor="background1"/>
          <w:lang w:val="en"/>
        </w:rPr>
        <w:t>ude drama, history, geography, art and ICT.</w:t>
      </w:r>
    </w:p>
    <w:p w14:paraId="0E45731E" w14:textId="3B2D9EDB" w:rsidR="00746359" w:rsidRPr="00B5767A" w:rsidRDefault="00746359" w:rsidP="0013222A">
      <w:pPr>
        <w:pStyle w:val="Default"/>
        <w:spacing w:line="360" w:lineRule="auto"/>
        <w:rPr>
          <w:rFonts w:ascii="Century Gothic" w:hAnsi="Century Gothic"/>
          <w:color w:val="FFFFFF" w:themeColor="background1"/>
          <w:sz w:val="22"/>
          <w:szCs w:val="22"/>
        </w:rPr>
      </w:pPr>
      <w:r w:rsidRPr="00B5767A">
        <w:rPr>
          <w:rFonts w:ascii="Century Gothic" w:hAnsi="Century Gothic"/>
          <w:color w:val="FFFFFF" w:themeColor="background1"/>
          <w:sz w:val="22"/>
          <w:szCs w:val="22"/>
        </w:rPr>
        <w:t xml:space="preserve">We recognise that the school has a special part to play in supporting parents who strive to develop a lasting faith commitment within their child. Together we guide them to a meaningful relationship with God, with Jesus, the Word of God, and with the Holy Spirit, who guides our every action. </w:t>
      </w:r>
    </w:p>
    <w:p w14:paraId="6084FD4E" w14:textId="77777777" w:rsidR="00743DB0" w:rsidRPr="00B5767A" w:rsidRDefault="00743DB0" w:rsidP="0013222A">
      <w:pPr>
        <w:pStyle w:val="Default"/>
        <w:spacing w:line="360" w:lineRule="auto"/>
        <w:rPr>
          <w:rFonts w:ascii="Century Gothic" w:hAnsi="Century Gothic"/>
          <w:color w:val="FFFFFF" w:themeColor="background1"/>
          <w:sz w:val="22"/>
          <w:szCs w:val="22"/>
        </w:rPr>
      </w:pPr>
    </w:p>
    <w:p w14:paraId="68F68980" w14:textId="23D2B8B3" w:rsidR="00743DB0" w:rsidRPr="00B5767A" w:rsidRDefault="00746359" w:rsidP="0013222A">
      <w:pPr>
        <w:pStyle w:val="Default"/>
        <w:spacing w:line="360" w:lineRule="auto"/>
        <w:rPr>
          <w:rFonts w:ascii="Century Gothic" w:hAnsi="Century Gothic"/>
          <w:color w:val="FFFFFF" w:themeColor="background1"/>
          <w:sz w:val="22"/>
          <w:szCs w:val="22"/>
        </w:rPr>
      </w:pPr>
      <w:r w:rsidRPr="00B5767A">
        <w:rPr>
          <w:rFonts w:ascii="Century Gothic" w:hAnsi="Century Gothic"/>
          <w:color w:val="FFFFFF" w:themeColor="background1"/>
          <w:sz w:val="22"/>
          <w:szCs w:val="22"/>
        </w:rPr>
        <w:t>In school, we do this in three main ways;</w:t>
      </w:r>
    </w:p>
    <w:p w14:paraId="0073691B" w14:textId="77777777" w:rsidR="00746359" w:rsidRPr="00B5767A" w:rsidRDefault="00746359" w:rsidP="0013222A">
      <w:pPr>
        <w:pStyle w:val="Default"/>
        <w:numPr>
          <w:ilvl w:val="0"/>
          <w:numId w:val="18"/>
        </w:numPr>
        <w:spacing w:after="43" w:line="360" w:lineRule="auto"/>
        <w:rPr>
          <w:rFonts w:ascii="Century Gothic" w:hAnsi="Century Gothic"/>
          <w:color w:val="FFFFFF" w:themeColor="background1"/>
          <w:sz w:val="22"/>
          <w:szCs w:val="22"/>
        </w:rPr>
      </w:pPr>
      <w:proofErr w:type="gramStart"/>
      <w:r w:rsidRPr="00B5767A">
        <w:rPr>
          <w:rFonts w:ascii="Century Gothic" w:hAnsi="Century Gothic"/>
          <w:color w:val="FFFFFF" w:themeColor="background1"/>
          <w:sz w:val="22"/>
          <w:szCs w:val="22"/>
        </w:rPr>
        <w:t>by</w:t>
      </w:r>
      <w:proofErr w:type="gramEnd"/>
      <w:r w:rsidRPr="00B5767A">
        <w:rPr>
          <w:rFonts w:ascii="Century Gothic" w:hAnsi="Century Gothic"/>
          <w:color w:val="FFFFFF" w:themeColor="background1"/>
          <w:sz w:val="22"/>
          <w:szCs w:val="22"/>
        </w:rPr>
        <w:t xml:space="preserve"> creating an atmosphere which pervades the whole life of the school, where the unique value of each person is recognised and respected. The most powerful agent in this process is the example of Christian behaviour and attitudes shown by all members of staff through their actions and words, and in the relationships they foster. </w:t>
      </w:r>
    </w:p>
    <w:p w14:paraId="38C27517" w14:textId="77777777" w:rsidR="00746359" w:rsidRPr="00B5767A" w:rsidRDefault="00746359" w:rsidP="0013222A">
      <w:pPr>
        <w:pStyle w:val="Default"/>
        <w:numPr>
          <w:ilvl w:val="0"/>
          <w:numId w:val="18"/>
        </w:numPr>
        <w:spacing w:after="43" w:line="360" w:lineRule="auto"/>
        <w:rPr>
          <w:rFonts w:ascii="Century Gothic" w:hAnsi="Century Gothic"/>
          <w:color w:val="FFFFFF" w:themeColor="background1"/>
          <w:sz w:val="22"/>
          <w:szCs w:val="22"/>
        </w:rPr>
      </w:pPr>
      <w:proofErr w:type="gramStart"/>
      <w:r w:rsidRPr="00B5767A">
        <w:rPr>
          <w:rFonts w:ascii="Century Gothic" w:hAnsi="Century Gothic"/>
          <w:color w:val="FFFFFF" w:themeColor="background1"/>
          <w:sz w:val="22"/>
          <w:szCs w:val="22"/>
        </w:rPr>
        <w:lastRenderedPageBreak/>
        <w:t>by</w:t>
      </w:r>
      <w:proofErr w:type="gramEnd"/>
      <w:r w:rsidRPr="00B5767A">
        <w:rPr>
          <w:rFonts w:ascii="Century Gothic" w:hAnsi="Century Gothic"/>
          <w:color w:val="FFFFFF" w:themeColor="background1"/>
          <w:sz w:val="22"/>
          <w:szCs w:val="22"/>
        </w:rPr>
        <w:t xml:space="preserve"> creating a structured liturgy appropriate to the age and ability of the children. In partnership with our parish priest, Fr Peter, opportunities are created for prayer and worship closely matching the liturgical calendar. School Masses, assemblies and services are all important elements in our liturgy. </w:t>
      </w:r>
    </w:p>
    <w:p w14:paraId="1648218C" w14:textId="1010F6E6" w:rsidR="00FC4212" w:rsidRPr="00B5767A" w:rsidRDefault="00746359" w:rsidP="00656E0B">
      <w:pPr>
        <w:pStyle w:val="Default"/>
        <w:numPr>
          <w:ilvl w:val="0"/>
          <w:numId w:val="18"/>
        </w:numPr>
        <w:spacing w:after="43" w:line="360" w:lineRule="auto"/>
        <w:rPr>
          <w:rStyle w:val="Strong"/>
          <w:rFonts w:ascii="Century Gothic" w:hAnsi="Century Gothic"/>
          <w:b w:val="0"/>
          <w:bCs w:val="0"/>
          <w:color w:val="FFFFFF" w:themeColor="background1"/>
          <w:sz w:val="22"/>
          <w:szCs w:val="22"/>
        </w:rPr>
      </w:pPr>
      <w:proofErr w:type="gramStart"/>
      <w:r w:rsidRPr="00B5767A">
        <w:rPr>
          <w:rFonts w:ascii="Century Gothic" w:hAnsi="Century Gothic"/>
          <w:color w:val="FFFFFF" w:themeColor="background1"/>
          <w:sz w:val="22"/>
          <w:szCs w:val="22"/>
        </w:rPr>
        <w:t>by</w:t>
      </w:r>
      <w:proofErr w:type="gramEnd"/>
      <w:r w:rsidRPr="00B5767A">
        <w:rPr>
          <w:rFonts w:ascii="Century Gothic" w:hAnsi="Century Gothic"/>
          <w:color w:val="FFFFFF" w:themeColor="background1"/>
          <w:sz w:val="22"/>
          <w:szCs w:val="22"/>
        </w:rPr>
        <w:t xml:space="preserve"> delivering a planned programme of Religious Education</w:t>
      </w:r>
      <w:r w:rsidRPr="00B5767A">
        <w:rPr>
          <w:color w:val="FFFFFF" w:themeColor="background1"/>
          <w:sz w:val="27"/>
          <w:szCs w:val="27"/>
        </w:rPr>
        <w:t xml:space="preserve">. </w:t>
      </w:r>
    </w:p>
    <w:p w14:paraId="45109967" w14:textId="47C1F4BA" w:rsidR="00746359" w:rsidRPr="00B5767A" w:rsidRDefault="00746359" w:rsidP="00746359">
      <w:pPr>
        <w:spacing w:line="360" w:lineRule="auto"/>
        <w:jc w:val="both"/>
        <w:rPr>
          <w:rFonts w:ascii="Century Gothic" w:hAnsi="Century Gothic"/>
          <w:color w:val="FFFFFF" w:themeColor="background1"/>
        </w:rPr>
      </w:pPr>
      <w:r w:rsidRPr="00B5767A">
        <w:rPr>
          <w:rFonts w:ascii="Century Gothic" w:hAnsi="Century Gothic"/>
          <w:color w:val="FFFFFF" w:themeColor="background1"/>
        </w:rPr>
        <w:t>The children explore the religious dimensions of questions about life, dignity and purpose within the Catholic tradition. Links are made with the pupils’ own experiences and with the other faith traditions.</w:t>
      </w:r>
    </w:p>
    <w:p w14:paraId="64CA376C" w14:textId="726372A1" w:rsidR="00746359" w:rsidRPr="00B5767A" w:rsidRDefault="00746359" w:rsidP="00746359">
      <w:pPr>
        <w:spacing w:line="360" w:lineRule="auto"/>
        <w:jc w:val="both"/>
        <w:rPr>
          <w:rFonts w:ascii="Century Gothic" w:hAnsi="Century Gothic"/>
          <w:color w:val="FFFFFF" w:themeColor="background1"/>
        </w:rPr>
      </w:pPr>
      <w:r w:rsidRPr="00B5767A">
        <w:rPr>
          <w:rFonts w:ascii="Century Gothic" w:hAnsi="Century Gothic"/>
          <w:color w:val="FFFFFF" w:themeColor="background1"/>
        </w:rPr>
        <w:t>We proudly proclaim our faith and invite all to join us on our journey, but we welcome children and families of other fa</w:t>
      </w:r>
      <w:r w:rsidR="005C109A" w:rsidRPr="00B5767A">
        <w:rPr>
          <w:rFonts w:ascii="Century Gothic" w:hAnsi="Century Gothic"/>
          <w:color w:val="FFFFFF" w:themeColor="background1"/>
        </w:rPr>
        <w:t xml:space="preserve">iths to our community and we </w:t>
      </w:r>
      <w:r w:rsidRPr="00B5767A">
        <w:rPr>
          <w:rFonts w:ascii="Century Gothic" w:hAnsi="Century Gothic"/>
          <w:color w:val="FFFFFF" w:themeColor="background1"/>
        </w:rPr>
        <w:t>learn about other faiths and cultures.</w:t>
      </w:r>
    </w:p>
    <w:p w14:paraId="65FCC4DF" w14:textId="76DA59A8" w:rsidR="006B3CC7" w:rsidRPr="00B5767A" w:rsidRDefault="006B3CC7" w:rsidP="006B3CC7">
      <w:pPr>
        <w:rPr>
          <w:rFonts w:ascii="Century Gothic" w:hAnsi="Century Gothic" w:cs="Arial"/>
          <w:b/>
          <w:color w:val="FFFFFF" w:themeColor="background1"/>
        </w:rPr>
      </w:pPr>
      <w:r w:rsidRPr="00B5767A">
        <w:rPr>
          <w:rFonts w:ascii="Century Gothic" w:hAnsi="Century Gothic" w:cs="Arial"/>
          <w:b/>
          <w:color w:val="FFFFFF" w:themeColor="background1"/>
        </w:rPr>
        <w:t>Curriculum Overview</w:t>
      </w:r>
    </w:p>
    <w:tbl>
      <w:tblPr>
        <w:tblW w:w="5428" w:type="pct"/>
        <w:tblCellSpacing w:w="20" w:type="dxa"/>
        <w:tblInd w:w="-292" w:type="dxa"/>
        <w:tblBorders>
          <w:top w:val="outset" w:sz="6" w:space="0" w:color="FFFFFF" w:themeColor="background1"/>
          <w:left w:val="outset" w:sz="6" w:space="0" w:color="FFFFFF" w:themeColor="background1"/>
          <w:bottom w:val="outset" w:sz="6" w:space="0" w:color="FFFFFF" w:themeColor="background1"/>
          <w:right w:val="outset" w:sz="6" w:space="0" w:color="FFFFFF" w:themeColor="background1"/>
          <w:insideH w:val="outset" w:sz="6" w:space="0" w:color="FFFFFF" w:themeColor="background1"/>
          <w:insideV w:val="outset" w:sz="6" w:space="0" w:color="FFFFFF" w:themeColor="background1"/>
        </w:tblBorders>
        <w:tblLayout w:type="fixed"/>
        <w:tblCellMar>
          <w:top w:w="15" w:type="dxa"/>
          <w:left w:w="15" w:type="dxa"/>
          <w:bottom w:w="15" w:type="dxa"/>
          <w:right w:w="15" w:type="dxa"/>
        </w:tblCellMar>
        <w:tblLook w:val="04A0" w:firstRow="1" w:lastRow="0" w:firstColumn="1" w:lastColumn="0" w:noHBand="0" w:noVBand="1"/>
      </w:tblPr>
      <w:tblGrid>
        <w:gridCol w:w="1276"/>
        <w:gridCol w:w="1134"/>
        <w:gridCol w:w="1417"/>
        <w:gridCol w:w="1559"/>
        <w:gridCol w:w="1702"/>
        <w:gridCol w:w="1418"/>
        <w:gridCol w:w="1275"/>
      </w:tblGrid>
      <w:tr w:rsidR="003D6465" w:rsidRPr="00B5767A" w14:paraId="1A485FC2" w14:textId="77777777" w:rsidTr="003D6465">
        <w:trPr>
          <w:tblCellSpacing w:w="20" w:type="dxa"/>
        </w:trPr>
        <w:tc>
          <w:tcPr>
            <w:tcW w:w="1216" w:type="dxa"/>
            <w:tcMar>
              <w:top w:w="75" w:type="dxa"/>
              <w:left w:w="75" w:type="dxa"/>
              <w:bottom w:w="75" w:type="dxa"/>
              <w:right w:w="75" w:type="dxa"/>
            </w:tcMar>
            <w:vAlign w:val="center"/>
            <w:hideMark/>
          </w:tcPr>
          <w:p w14:paraId="2D1989F0" w14:textId="77777777" w:rsidR="006B3CC7" w:rsidRPr="00B5767A" w:rsidRDefault="006B3CC7" w:rsidP="00C94BCD">
            <w:pPr>
              <w:spacing w:after="0" w:line="240" w:lineRule="auto"/>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 </w:t>
            </w:r>
          </w:p>
        </w:tc>
        <w:tc>
          <w:tcPr>
            <w:tcW w:w="1094" w:type="dxa"/>
            <w:tcMar>
              <w:top w:w="75" w:type="dxa"/>
              <w:left w:w="75" w:type="dxa"/>
              <w:bottom w:w="75" w:type="dxa"/>
              <w:right w:w="75" w:type="dxa"/>
            </w:tcMar>
            <w:vAlign w:val="center"/>
            <w:hideMark/>
          </w:tcPr>
          <w:p w14:paraId="47CD7761"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b/>
                <w:bCs/>
                <w:color w:val="FFFFFF" w:themeColor="background1"/>
                <w:sz w:val="20"/>
                <w:szCs w:val="20"/>
                <w:lang w:eastAsia="en-GB"/>
              </w:rPr>
              <w:t>Autumn1</w:t>
            </w:r>
          </w:p>
        </w:tc>
        <w:tc>
          <w:tcPr>
            <w:tcW w:w="1377" w:type="dxa"/>
            <w:tcMar>
              <w:top w:w="75" w:type="dxa"/>
              <w:left w:w="75" w:type="dxa"/>
              <w:bottom w:w="75" w:type="dxa"/>
              <w:right w:w="75" w:type="dxa"/>
            </w:tcMar>
            <w:vAlign w:val="center"/>
            <w:hideMark/>
          </w:tcPr>
          <w:p w14:paraId="3069B11C"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b/>
                <w:bCs/>
                <w:color w:val="FFFFFF" w:themeColor="background1"/>
                <w:sz w:val="20"/>
                <w:szCs w:val="20"/>
                <w:lang w:eastAsia="en-GB"/>
              </w:rPr>
              <w:t>Autumn 2</w:t>
            </w:r>
          </w:p>
        </w:tc>
        <w:tc>
          <w:tcPr>
            <w:tcW w:w="1519" w:type="dxa"/>
            <w:tcMar>
              <w:top w:w="75" w:type="dxa"/>
              <w:left w:w="75" w:type="dxa"/>
              <w:bottom w:w="75" w:type="dxa"/>
              <w:right w:w="75" w:type="dxa"/>
            </w:tcMar>
            <w:vAlign w:val="center"/>
            <w:hideMark/>
          </w:tcPr>
          <w:p w14:paraId="61BC5616"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b/>
                <w:bCs/>
                <w:color w:val="FFFFFF" w:themeColor="background1"/>
                <w:sz w:val="20"/>
                <w:szCs w:val="20"/>
                <w:lang w:eastAsia="en-GB"/>
              </w:rPr>
              <w:t>Spring 1</w:t>
            </w:r>
          </w:p>
        </w:tc>
        <w:tc>
          <w:tcPr>
            <w:tcW w:w="1662" w:type="dxa"/>
            <w:tcMar>
              <w:top w:w="75" w:type="dxa"/>
              <w:left w:w="75" w:type="dxa"/>
              <w:bottom w:w="75" w:type="dxa"/>
              <w:right w:w="75" w:type="dxa"/>
            </w:tcMar>
            <w:vAlign w:val="center"/>
            <w:hideMark/>
          </w:tcPr>
          <w:p w14:paraId="113F7ECF"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b/>
                <w:bCs/>
                <w:color w:val="FFFFFF" w:themeColor="background1"/>
                <w:sz w:val="20"/>
                <w:szCs w:val="20"/>
                <w:lang w:eastAsia="en-GB"/>
              </w:rPr>
              <w:t>Spring 2</w:t>
            </w:r>
          </w:p>
        </w:tc>
        <w:tc>
          <w:tcPr>
            <w:tcW w:w="1378" w:type="dxa"/>
            <w:tcMar>
              <w:top w:w="75" w:type="dxa"/>
              <w:left w:w="75" w:type="dxa"/>
              <w:bottom w:w="75" w:type="dxa"/>
              <w:right w:w="75" w:type="dxa"/>
            </w:tcMar>
            <w:vAlign w:val="center"/>
            <w:hideMark/>
          </w:tcPr>
          <w:p w14:paraId="4BF0857E"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b/>
                <w:bCs/>
                <w:color w:val="FFFFFF" w:themeColor="background1"/>
                <w:sz w:val="20"/>
                <w:szCs w:val="20"/>
                <w:lang w:eastAsia="en-GB"/>
              </w:rPr>
              <w:t>Summer 1</w:t>
            </w:r>
          </w:p>
        </w:tc>
        <w:tc>
          <w:tcPr>
            <w:tcW w:w="1215" w:type="dxa"/>
            <w:tcMar>
              <w:top w:w="75" w:type="dxa"/>
              <w:left w:w="75" w:type="dxa"/>
              <w:bottom w:w="75" w:type="dxa"/>
              <w:right w:w="75" w:type="dxa"/>
            </w:tcMar>
            <w:vAlign w:val="center"/>
            <w:hideMark/>
          </w:tcPr>
          <w:p w14:paraId="653E18C0" w14:textId="77777777" w:rsidR="006B3CC7" w:rsidRPr="00B5767A" w:rsidRDefault="006B3CC7" w:rsidP="00C94BCD">
            <w:pPr>
              <w:spacing w:before="240" w:after="225"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b/>
                <w:bCs/>
                <w:color w:val="FFFFFF" w:themeColor="background1"/>
                <w:sz w:val="20"/>
                <w:szCs w:val="20"/>
                <w:lang w:eastAsia="en-GB"/>
              </w:rPr>
              <w:t>Summer 2</w:t>
            </w:r>
          </w:p>
        </w:tc>
      </w:tr>
      <w:tr w:rsidR="003D6465" w:rsidRPr="00B5767A" w14:paraId="1B7E1A5B" w14:textId="77777777" w:rsidTr="003D6465">
        <w:trPr>
          <w:tblCellSpacing w:w="20" w:type="dxa"/>
        </w:trPr>
        <w:tc>
          <w:tcPr>
            <w:tcW w:w="1216" w:type="dxa"/>
            <w:tcMar>
              <w:top w:w="75" w:type="dxa"/>
              <w:left w:w="75" w:type="dxa"/>
              <w:bottom w:w="75" w:type="dxa"/>
              <w:right w:w="75" w:type="dxa"/>
            </w:tcMar>
            <w:vAlign w:val="center"/>
            <w:hideMark/>
          </w:tcPr>
          <w:p w14:paraId="658E5F6E"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Nursery &amp; Reception</w:t>
            </w:r>
          </w:p>
        </w:tc>
        <w:tc>
          <w:tcPr>
            <w:tcW w:w="1094" w:type="dxa"/>
            <w:tcMar>
              <w:top w:w="75" w:type="dxa"/>
              <w:left w:w="75" w:type="dxa"/>
              <w:bottom w:w="75" w:type="dxa"/>
              <w:right w:w="75" w:type="dxa"/>
            </w:tcMar>
            <w:vAlign w:val="center"/>
            <w:hideMark/>
          </w:tcPr>
          <w:p w14:paraId="21EFE384"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God's World</w:t>
            </w:r>
          </w:p>
        </w:tc>
        <w:tc>
          <w:tcPr>
            <w:tcW w:w="1377" w:type="dxa"/>
            <w:tcMar>
              <w:top w:w="75" w:type="dxa"/>
              <w:left w:w="75" w:type="dxa"/>
              <w:bottom w:w="75" w:type="dxa"/>
              <w:right w:w="75" w:type="dxa"/>
            </w:tcMar>
            <w:vAlign w:val="center"/>
            <w:hideMark/>
          </w:tcPr>
          <w:p w14:paraId="0AF80FA8"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God's Family</w:t>
            </w:r>
          </w:p>
        </w:tc>
        <w:tc>
          <w:tcPr>
            <w:tcW w:w="1519" w:type="dxa"/>
            <w:tcMar>
              <w:top w:w="75" w:type="dxa"/>
              <w:left w:w="75" w:type="dxa"/>
              <w:bottom w:w="75" w:type="dxa"/>
              <w:right w:w="75" w:type="dxa"/>
            </w:tcMar>
            <w:vAlign w:val="center"/>
            <w:hideMark/>
          </w:tcPr>
          <w:p w14:paraId="697D4532"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Getting to Know Jesus</w:t>
            </w:r>
          </w:p>
        </w:tc>
        <w:tc>
          <w:tcPr>
            <w:tcW w:w="1662" w:type="dxa"/>
            <w:tcMar>
              <w:top w:w="75" w:type="dxa"/>
              <w:left w:w="75" w:type="dxa"/>
              <w:bottom w:w="75" w:type="dxa"/>
              <w:right w:w="75" w:type="dxa"/>
            </w:tcMar>
            <w:vAlign w:val="center"/>
            <w:hideMark/>
          </w:tcPr>
          <w:p w14:paraId="05D46C9B"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Sorrow and Joy</w:t>
            </w:r>
          </w:p>
        </w:tc>
        <w:tc>
          <w:tcPr>
            <w:tcW w:w="1378" w:type="dxa"/>
            <w:tcMar>
              <w:top w:w="75" w:type="dxa"/>
              <w:left w:w="75" w:type="dxa"/>
              <w:bottom w:w="75" w:type="dxa"/>
              <w:right w:w="75" w:type="dxa"/>
            </w:tcMar>
            <w:vAlign w:val="center"/>
            <w:hideMark/>
          </w:tcPr>
          <w:p w14:paraId="415716D4"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New Life</w:t>
            </w:r>
          </w:p>
        </w:tc>
        <w:tc>
          <w:tcPr>
            <w:tcW w:w="1215" w:type="dxa"/>
            <w:tcMar>
              <w:top w:w="75" w:type="dxa"/>
              <w:left w:w="75" w:type="dxa"/>
              <w:bottom w:w="75" w:type="dxa"/>
              <w:right w:w="75" w:type="dxa"/>
            </w:tcMar>
            <w:vAlign w:val="center"/>
            <w:hideMark/>
          </w:tcPr>
          <w:p w14:paraId="45139669"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Church</w:t>
            </w:r>
          </w:p>
        </w:tc>
      </w:tr>
      <w:tr w:rsidR="003D6465" w:rsidRPr="00B5767A" w14:paraId="2D473119" w14:textId="77777777" w:rsidTr="003D6465">
        <w:trPr>
          <w:tblCellSpacing w:w="20" w:type="dxa"/>
        </w:trPr>
        <w:tc>
          <w:tcPr>
            <w:tcW w:w="1216" w:type="dxa"/>
            <w:tcMar>
              <w:top w:w="75" w:type="dxa"/>
              <w:left w:w="75" w:type="dxa"/>
              <w:bottom w:w="75" w:type="dxa"/>
              <w:right w:w="75" w:type="dxa"/>
            </w:tcMar>
            <w:vAlign w:val="center"/>
            <w:hideMark/>
          </w:tcPr>
          <w:p w14:paraId="4FC5D13A"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Year 1</w:t>
            </w:r>
          </w:p>
        </w:tc>
        <w:tc>
          <w:tcPr>
            <w:tcW w:w="1094" w:type="dxa"/>
            <w:tcMar>
              <w:top w:w="75" w:type="dxa"/>
              <w:left w:w="75" w:type="dxa"/>
              <w:bottom w:w="75" w:type="dxa"/>
              <w:right w:w="75" w:type="dxa"/>
            </w:tcMar>
            <w:vAlign w:val="center"/>
            <w:hideMark/>
          </w:tcPr>
          <w:p w14:paraId="72F87270"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God's Great Plan</w:t>
            </w:r>
          </w:p>
        </w:tc>
        <w:tc>
          <w:tcPr>
            <w:tcW w:w="1377" w:type="dxa"/>
            <w:tcMar>
              <w:top w:w="75" w:type="dxa"/>
              <w:left w:w="75" w:type="dxa"/>
              <w:bottom w:w="75" w:type="dxa"/>
              <w:right w:w="75" w:type="dxa"/>
            </w:tcMar>
            <w:vAlign w:val="center"/>
            <w:hideMark/>
          </w:tcPr>
          <w:p w14:paraId="404B20C2"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Mary, Mother of God</w:t>
            </w:r>
          </w:p>
        </w:tc>
        <w:tc>
          <w:tcPr>
            <w:tcW w:w="1519" w:type="dxa"/>
            <w:tcMar>
              <w:top w:w="75" w:type="dxa"/>
              <w:left w:w="75" w:type="dxa"/>
              <w:bottom w:w="75" w:type="dxa"/>
              <w:right w:w="75" w:type="dxa"/>
            </w:tcMar>
            <w:vAlign w:val="center"/>
            <w:hideMark/>
          </w:tcPr>
          <w:p w14:paraId="1D3485E0"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Families and Celebrations</w:t>
            </w:r>
          </w:p>
        </w:tc>
        <w:tc>
          <w:tcPr>
            <w:tcW w:w="1662" w:type="dxa"/>
            <w:tcMar>
              <w:top w:w="75" w:type="dxa"/>
              <w:left w:w="75" w:type="dxa"/>
              <w:bottom w:w="75" w:type="dxa"/>
              <w:right w:w="75" w:type="dxa"/>
            </w:tcMar>
            <w:vAlign w:val="center"/>
            <w:hideMark/>
          </w:tcPr>
          <w:p w14:paraId="03009C39"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Following Jesus</w:t>
            </w:r>
          </w:p>
        </w:tc>
        <w:tc>
          <w:tcPr>
            <w:tcW w:w="1378" w:type="dxa"/>
            <w:tcMar>
              <w:top w:w="75" w:type="dxa"/>
              <w:left w:w="75" w:type="dxa"/>
              <w:bottom w:w="75" w:type="dxa"/>
              <w:right w:w="75" w:type="dxa"/>
            </w:tcMar>
            <w:vAlign w:val="center"/>
            <w:hideMark/>
          </w:tcPr>
          <w:p w14:paraId="4975F2E0"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Resurrection</w:t>
            </w:r>
          </w:p>
        </w:tc>
        <w:tc>
          <w:tcPr>
            <w:tcW w:w="1215" w:type="dxa"/>
            <w:tcMar>
              <w:top w:w="75" w:type="dxa"/>
              <w:left w:w="75" w:type="dxa"/>
              <w:bottom w:w="75" w:type="dxa"/>
              <w:right w:w="75" w:type="dxa"/>
            </w:tcMar>
            <w:vAlign w:val="center"/>
            <w:hideMark/>
          </w:tcPr>
          <w:p w14:paraId="4CF34FBF"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Miracles</w:t>
            </w:r>
          </w:p>
        </w:tc>
      </w:tr>
      <w:tr w:rsidR="003D6465" w:rsidRPr="00B5767A" w14:paraId="792547A6" w14:textId="77777777" w:rsidTr="003D6465">
        <w:trPr>
          <w:tblCellSpacing w:w="20" w:type="dxa"/>
        </w:trPr>
        <w:tc>
          <w:tcPr>
            <w:tcW w:w="1216" w:type="dxa"/>
            <w:tcMar>
              <w:top w:w="75" w:type="dxa"/>
              <w:left w:w="75" w:type="dxa"/>
              <w:bottom w:w="75" w:type="dxa"/>
              <w:right w:w="75" w:type="dxa"/>
            </w:tcMar>
            <w:vAlign w:val="center"/>
            <w:hideMark/>
          </w:tcPr>
          <w:p w14:paraId="1F335657"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Year 2</w:t>
            </w:r>
          </w:p>
        </w:tc>
        <w:tc>
          <w:tcPr>
            <w:tcW w:w="1094" w:type="dxa"/>
            <w:tcMar>
              <w:top w:w="75" w:type="dxa"/>
              <w:left w:w="75" w:type="dxa"/>
              <w:bottom w:w="75" w:type="dxa"/>
              <w:right w:w="75" w:type="dxa"/>
            </w:tcMar>
            <w:vAlign w:val="center"/>
            <w:hideMark/>
          </w:tcPr>
          <w:p w14:paraId="0F83FB4F"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Chosen People</w:t>
            </w:r>
          </w:p>
        </w:tc>
        <w:tc>
          <w:tcPr>
            <w:tcW w:w="1377" w:type="dxa"/>
            <w:tcMar>
              <w:top w:w="75" w:type="dxa"/>
              <w:left w:w="75" w:type="dxa"/>
              <w:bottom w:w="75" w:type="dxa"/>
              <w:right w:w="75" w:type="dxa"/>
            </w:tcMar>
            <w:vAlign w:val="center"/>
            <w:hideMark/>
          </w:tcPr>
          <w:p w14:paraId="554CC5E9"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Mysteries</w:t>
            </w:r>
          </w:p>
        </w:tc>
        <w:tc>
          <w:tcPr>
            <w:tcW w:w="1519" w:type="dxa"/>
            <w:tcMar>
              <w:top w:w="75" w:type="dxa"/>
              <w:left w:w="75" w:type="dxa"/>
              <w:bottom w:w="75" w:type="dxa"/>
              <w:right w:w="75" w:type="dxa"/>
            </w:tcMar>
            <w:vAlign w:val="center"/>
            <w:hideMark/>
          </w:tcPr>
          <w:p w14:paraId="7D516F08"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The Good News</w:t>
            </w:r>
          </w:p>
        </w:tc>
        <w:tc>
          <w:tcPr>
            <w:tcW w:w="1662" w:type="dxa"/>
            <w:tcMar>
              <w:top w:w="75" w:type="dxa"/>
              <w:left w:w="75" w:type="dxa"/>
              <w:bottom w:w="75" w:type="dxa"/>
              <w:right w:w="75" w:type="dxa"/>
            </w:tcMar>
            <w:vAlign w:val="center"/>
            <w:hideMark/>
          </w:tcPr>
          <w:p w14:paraId="381D7B9F"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The Mass</w:t>
            </w:r>
          </w:p>
        </w:tc>
        <w:tc>
          <w:tcPr>
            <w:tcW w:w="1378" w:type="dxa"/>
            <w:tcMar>
              <w:top w:w="75" w:type="dxa"/>
              <w:left w:w="75" w:type="dxa"/>
              <w:bottom w:w="75" w:type="dxa"/>
              <w:right w:w="75" w:type="dxa"/>
            </w:tcMar>
            <w:vAlign w:val="center"/>
            <w:hideMark/>
          </w:tcPr>
          <w:p w14:paraId="5E1C4406"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Eastertide</w:t>
            </w:r>
          </w:p>
        </w:tc>
        <w:tc>
          <w:tcPr>
            <w:tcW w:w="1215" w:type="dxa"/>
            <w:tcMar>
              <w:top w:w="75" w:type="dxa"/>
              <w:left w:w="75" w:type="dxa"/>
              <w:bottom w:w="75" w:type="dxa"/>
              <w:right w:w="75" w:type="dxa"/>
            </w:tcMar>
            <w:vAlign w:val="center"/>
            <w:hideMark/>
          </w:tcPr>
          <w:p w14:paraId="7D6A7C08"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Birth of the Church</w:t>
            </w:r>
          </w:p>
        </w:tc>
      </w:tr>
      <w:tr w:rsidR="003D6465" w:rsidRPr="00B5767A" w14:paraId="5C82AAFE" w14:textId="77777777" w:rsidTr="003D6465">
        <w:trPr>
          <w:tblCellSpacing w:w="20" w:type="dxa"/>
        </w:trPr>
        <w:tc>
          <w:tcPr>
            <w:tcW w:w="1216" w:type="dxa"/>
            <w:tcMar>
              <w:top w:w="75" w:type="dxa"/>
              <w:left w:w="75" w:type="dxa"/>
              <w:bottom w:w="75" w:type="dxa"/>
              <w:right w:w="75" w:type="dxa"/>
            </w:tcMar>
            <w:vAlign w:val="center"/>
            <w:hideMark/>
          </w:tcPr>
          <w:p w14:paraId="263A982D"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Year 3</w:t>
            </w:r>
          </w:p>
        </w:tc>
        <w:tc>
          <w:tcPr>
            <w:tcW w:w="1094" w:type="dxa"/>
            <w:tcMar>
              <w:top w:w="75" w:type="dxa"/>
              <w:left w:w="75" w:type="dxa"/>
              <w:bottom w:w="75" w:type="dxa"/>
              <w:right w:w="75" w:type="dxa"/>
            </w:tcMar>
            <w:vAlign w:val="center"/>
            <w:hideMark/>
          </w:tcPr>
          <w:p w14:paraId="30ECCD57"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The Christian Church</w:t>
            </w:r>
          </w:p>
        </w:tc>
        <w:tc>
          <w:tcPr>
            <w:tcW w:w="1377" w:type="dxa"/>
            <w:tcMar>
              <w:top w:w="75" w:type="dxa"/>
              <w:left w:w="75" w:type="dxa"/>
              <w:bottom w:w="75" w:type="dxa"/>
              <w:right w:w="75" w:type="dxa"/>
            </w:tcMar>
            <w:vAlign w:val="center"/>
            <w:hideMark/>
          </w:tcPr>
          <w:p w14:paraId="078E5807"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Mary, Our Mother</w:t>
            </w:r>
          </w:p>
        </w:tc>
        <w:tc>
          <w:tcPr>
            <w:tcW w:w="1519" w:type="dxa"/>
            <w:tcMar>
              <w:top w:w="75" w:type="dxa"/>
              <w:left w:w="75" w:type="dxa"/>
              <w:bottom w:w="75" w:type="dxa"/>
              <w:right w:w="75" w:type="dxa"/>
            </w:tcMar>
            <w:vAlign w:val="center"/>
            <w:hideMark/>
          </w:tcPr>
          <w:p w14:paraId="7AD3BAB6"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Called to Change</w:t>
            </w:r>
          </w:p>
        </w:tc>
        <w:tc>
          <w:tcPr>
            <w:tcW w:w="1662" w:type="dxa"/>
            <w:tcMar>
              <w:top w:w="75" w:type="dxa"/>
              <w:left w:w="75" w:type="dxa"/>
              <w:bottom w:w="75" w:type="dxa"/>
              <w:right w:w="75" w:type="dxa"/>
            </w:tcMar>
            <w:vAlign w:val="center"/>
            <w:hideMark/>
          </w:tcPr>
          <w:p w14:paraId="27AEE4D6"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Eucharist</w:t>
            </w:r>
          </w:p>
        </w:tc>
        <w:tc>
          <w:tcPr>
            <w:tcW w:w="1378" w:type="dxa"/>
            <w:tcMar>
              <w:top w:w="75" w:type="dxa"/>
              <w:left w:w="75" w:type="dxa"/>
              <w:bottom w:w="75" w:type="dxa"/>
              <w:right w:w="75" w:type="dxa"/>
            </w:tcMar>
            <w:vAlign w:val="center"/>
            <w:hideMark/>
          </w:tcPr>
          <w:p w14:paraId="7B8D9E03"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Celebrating</w:t>
            </w:r>
          </w:p>
        </w:tc>
        <w:tc>
          <w:tcPr>
            <w:tcW w:w="1215" w:type="dxa"/>
            <w:tcMar>
              <w:top w:w="75" w:type="dxa"/>
              <w:left w:w="75" w:type="dxa"/>
              <w:bottom w:w="75" w:type="dxa"/>
              <w:right w:w="75" w:type="dxa"/>
            </w:tcMar>
            <w:vAlign w:val="center"/>
            <w:hideMark/>
          </w:tcPr>
          <w:p w14:paraId="02F3C2BE"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Being a Christian</w:t>
            </w:r>
          </w:p>
        </w:tc>
      </w:tr>
      <w:tr w:rsidR="003D6465" w:rsidRPr="00B5767A" w14:paraId="117A9D96" w14:textId="77777777" w:rsidTr="003D6465">
        <w:trPr>
          <w:tblCellSpacing w:w="20" w:type="dxa"/>
        </w:trPr>
        <w:tc>
          <w:tcPr>
            <w:tcW w:w="1216" w:type="dxa"/>
            <w:tcMar>
              <w:top w:w="75" w:type="dxa"/>
              <w:left w:w="75" w:type="dxa"/>
              <w:bottom w:w="75" w:type="dxa"/>
              <w:right w:w="75" w:type="dxa"/>
            </w:tcMar>
            <w:vAlign w:val="center"/>
            <w:hideMark/>
          </w:tcPr>
          <w:p w14:paraId="1BE6C66B"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Year 4</w:t>
            </w:r>
          </w:p>
        </w:tc>
        <w:tc>
          <w:tcPr>
            <w:tcW w:w="1094" w:type="dxa"/>
            <w:tcMar>
              <w:top w:w="75" w:type="dxa"/>
              <w:left w:w="75" w:type="dxa"/>
              <w:bottom w:w="75" w:type="dxa"/>
              <w:right w:w="75" w:type="dxa"/>
            </w:tcMar>
            <w:vAlign w:val="center"/>
            <w:hideMark/>
          </w:tcPr>
          <w:p w14:paraId="7F56AFD0"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The Bible</w:t>
            </w:r>
          </w:p>
        </w:tc>
        <w:tc>
          <w:tcPr>
            <w:tcW w:w="1377" w:type="dxa"/>
            <w:tcMar>
              <w:top w:w="75" w:type="dxa"/>
              <w:left w:w="75" w:type="dxa"/>
              <w:bottom w:w="75" w:type="dxa"/>
              <w:right w:w="75" w:type="dxa"/>
            </w:tcMar>
            <w:vAlign w:val="center"/>
            <w:hideMark/>
          </w:tcPr>
          <w:p w14:paraId="3BA3C090"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Trust in God</w:t>
            </w:r>
          </w:p>
        </w:tc>
        <w:tc>
          <w:tcPr>
            <w:tcW w:w="1519" w:type="dxa"/>
            <w:tcMar>
              <w:top w:w="75" w:type="dxa"/>
              <w:left w:w="75" w:type="dxa"/>
              <w:bottom w:w="75" w:type="dxa"/>
              <w:right w:w="75" w:type="dxa"/>
            </w:tcMar>
            <w:vAlign w:val="center"/>
            <w:hideMark/>
          </w:tcPr>
          <w:p w14:paraId="141F33D9"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Jesus the Teacher</w:t>
            </w:r>
          </w:p>
        </w:tc>
        <w:tc>
          <w:tcPr>
            <w:tcW w:w="1662" w:type="dxa"/>
            <w:tcMar>
              <w:top w:w="75" w:type="dxa"/>
              <w:left w:w="75" w:type="dxa"/>
              <w:bottom w:w="75" w:type="dxa"/>
              <w:right w:w="75" w:type="dxa"/>
            </w:tcMar>
            <w:vAlign w:val="center"/>
            <w:hideMark/>
          </w:tcPr>
          <w:p w14:paraId="0C14D604"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Jesus the Saviour</w:t>
            </w:r>
          </w:p>
        </w:tc>
        <w:tc>
          <w:tcPr>
            <w:tcW w:w="1378" w:type="dxa"/>
            <w:tcMar>
              <w:top w:w="75" w:type="dxa"/>
              <w:left w:w="75" w:type="dxa"/>
              <w:bottom w:w="75" w:type="dxa"/>
              <w:right w:w="75" w:type="dxa"/>
            </w:tcMar>
            <w:vAlign w:val="center"/>
            <w:hideMark/>
          </w:tcPr>
          <w:p w14:paraId="16630430"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The Mission of the Church</w:t>
            </w:r>
          </w:p>
        </w:tc>
        <w:tc>
          <w:tcPr>
            <w:tcW w:w="1215" w:type="dxa"/>
            <w:tcMar>
              <w:top w:w="75" w:type="dxa"/>
              <w:left w:w="75" w:type="dxa"/>
              <w:bottom w:w="75" w:type="dxa"/>
              <w:right w:w="75" w:type="dxa"/>
            </w:tcMar>
            <w:vAlign w:val="center"/>
            <w:hideMark/>
          </w:tcPr>
          <w:p w14:paraId="6FA469C5"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Belonging to the Church</w:t>
            </w:r>
          </w:p>
        </w:tc>
      </w:tr>
      <w:tr w:rsidR="003D6465" w:rsidRPr="00B5767A" w14:paraId="30FAD291" w14:textId="77777777" w:rsidTr="003D6465">
        <w:trPr>
          <w:tblCellSpacing w:w="20" w:type="dxa"/>
        </w:trPr>
        <w:tc>
          <w:tcPr>
            <w:tcW w:w="1216" w:type="dxa"/>
            <w:tcMar>
              <w:top w:w="75" w:type="dxa"/>
              <w:left w:w="75" w:type="dxa"/>
              <w:bottom w:w="75" w:type="dxa"/>
              <w:right w:w="75" w:type="dxa"/>
            </w:tcMar>
            <w:vAlign w:val="center"/>
            <w:hideMark/>
          </w:tcPr>
          <w:p w14:paraId="27FC3014"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Year 5</w:t>
            </w:r>
          </w:p>
        </w:tc>
        <w:tc>
          <w:tcPr>
            <w:tcW w:w="1094" w:type="dxa"/>
            <w:tcMar>
              <w:top w:w="75" w:type="dxa"/>
              <w:left w:w="75" w:type="dxa"/>
              <w:bottom w:w="75" w:type="dxa"/>
              <w:right w:w="75" w:type="dxa"/>
            </w:tcMar>
            <w:vAlign w:val="center"/>
            <w:hideMark/>
          </w:tcPr>
          <w:p w14:paraId="10CD25AB"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Creation</w:t>
            </w:r>
          </w:p>
        </w:tc>
        <w:tc>
          <w:tcPr>
            <w:tcW w:w="1377" w:type="dxa"/>
            <w:tcMar>
              <w:top w:w="75" w:type="dxa"/>
              <w:left w:w="75" w:type="dxa"/>
              <w:bottom w:w="75" w:type="dxa"/>
              <w:right w:w="75" w:type="dxa"/>
            </w:tcMar>
            <w:vAlign w:val="center"/>
            <w:hideMark/>
          </w:tcPr>
          <w:p w14:paraId="292ABFA7" w14:textId="5D98AE86"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 xml:space="preserve">God's </w:t>
            </w:r>
            <w:r w:rsidR="002D31D3" w:rsidRPr="00B5767A">
              <w:rPr>
                <w:rFonts w:ascii="Century Gothic" w:eastAsia="Times New Roman" w:hAnsi="Century Gothic" w:cs="Times New Roman"/>
                <w:color w:val="FFFFFF" w:themeColor="background1"/>
                <w:sz w:val="20"/>
                <w:szCs w:val="20"/>
                <w:lang w:eastAsia="en-GB"/>
              </w:rPr>
              <w:t>Covenants</w:t>
            </w:r>
          </w:p>
        </w:tc>
        <w:tc>
          <w:tcPr>
            <w:tcW w:w="1519" w:type="dxa"/>
            <w:tcMar>
              <w:top w:w="75" w:type="dxa"/>
              <w:left w:w="75" w:type="dxa"/>
              <w:bottom w:w="75" w:type="dxa"/>
              <w:right w:w="75" w:type="dxa"/>
            </w:tcMar>
            <w:vAlign w:val="center"/>
            <w:hideMark/>
          </w:tcPr>
          <w:p w14:paraId="68073BCA"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Inspirational People</w:t>
            </w:r>
          </w:p>
        </w:tc>
        <w:tc>
          <w:tcPr>
            <w:tcW w:w="1662" w:type="dxa"/>
            <w:tcMar>
              <w:top w:w="75" w:type="dxa"/>
              <w:left w:w="75" w:type="dxa"/>
              <w:bottom w:w="75" w:type="dxa"/>
              <w:right w:w="75" w:type="dxa"/>
            </w:tcMar>
            <w:vAlign w:val="center"/>
            <w:hideMark/>
          </w:tcPr>
          <w:p w14:paraId="788D9137"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Reconciliation</w:t>
            </w:r>
          </w:p>
        </w:tc>
        <w:tc>
          <w:tcPr>
            <w:tcW w:w="1378" w:type="dxa"/>
            <w:tcMar>
              <w:top w:w="75" w:type="dxa"/>
              <w:left w:w="75" w:type="dxa"/>
              <w:bottom w:w="75" w:type="dxa"/>
              <w:right w:w="75" w:type="dxa"/>
            </w:tcMar>
            <w:vAlign w:val="center"/>
            <w:hideMark/>
          </w:tcPr>
          <w:p w14:paraId="6A08ED34"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Life in the Risen Jesus</w:t>
            </w:r>
          </w:p>
        </w:tc>
        <w:tc>
          <w:tcPr>
            <w:tcW w:w="1215" w:type="dxa"/>
            <w:tcMar>
              <w:top w:w="75" w:type="dxa"/>
              <w:left w:w="75" w:type="dxa"/>
              <w:bottom w:w="75" w:type="dxa"/>
              <w:right w:w="75" w:type="dxa"/>
            </w:tcMar>
            <w:vAlign w:val="center"/>
            <w:hideMark/>
          </w:tcPr>
          <w:p w14:paraId="7380D867"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Other Faiths</w:t>
            </w:r>
          </w:p>
        </w:tc>
      </w:tr>
      <w:tr w:rsidR="003D6465" w:rsidRPr="00B5767A" w14:paraId="7CF91DF7" w14:textId="77777777" w:rsidTr="003D6465">
        <w:trPr>
          <w:tblCellSpacing w:w="20" w:type="dxa"/>
        </w:trPr>
        <w:tc>
          <w:tcPr>
            <w:tcW w:w="1216" w:type="dxa"/>
            <w:tcMar>
              <w:top w:w="75" w:type="dxa"/>
              <w:left w:w="75" w:type="dxa"/>
              <w:bottom w:w="75" w:type="dxa"/>
              <w:right w:w="75" w:type="dxa"/>
            </w:tcMar>
            <w:vAlign w:val="center"/>
            <w:hideMark/>
          </w:tcPr>
          <w:p w14:paraId="216CD4ED"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Year 6</w:t>
            </w:r>
          </w:p>
        </w:tc>
        <w:tc>
          <w:tcPr>
            <w:tcW w:w="1094" w:type="dxa"/>
            <w:tcMar>
              <w:top w:w="75" w:type="dxa"/>
              <w:left w:w="75" w:type="dxa"/>
              <w:bottom w:w="75" w:type="dxa"/>
              <w:right w:w="75" w:type="dxa"/>
            </w:tcMar>
            <w:vAlign w:val="center"/>
            <w:hideMark/>
          </w:tcPr>
          <w:p w14:paraId="6731502D"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The Kingdom of God</w:t>
            </w:r>
          </w:p>
        </w:tc>
        <w:tc>
          <w:tcPr>
            <w:tcW w:w="1377" w:type="dxa"/>
            <w:tcMar>
              <w:top w:w="75" w:type="dxa"/>
              <w:left w:w="75" w:type="dxa"/>
              <w:bottom w:w="75" w:type="dxa"/>
              <w:right w:w="75" w:type="dxa"/>
            </w:tcMar>
            <w:vAlign w:val="center"/>
            <w:hideMark/>
          </w:tcPr>
          <w:p w14:paraId="69DDC482"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Justice</w:t>
            </w:r>
          </w:p>
        </w:tc>
        <w:tc>
          <w:tcPr>
            <w:tcW w:w="1519" w:type="dxa"/>
            <w:tcMar>
              <w:top w:w="75" w:type="dxa"/>
              <w:left w:w="75" w:type="dxa"/>
              <w:bottom w:w="75" w:type="dxa"/>
              <w:right w:w="75" w:type="dxa"/>
            </w:tcMar>
            <w:vAlign w:val="center"/>
            <w:hideMark/>
          </w:tcPr>
          <w:p w14:paraId="7BC89A39"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Jesus the Bread of Life</w:t>
            </w:r>
          </w:p>
        </w:tc>
        <w:tc>
          <w:tcPr>
            <w:tcW w:w="1662" w:type="dxa"/>
            <w:tcMar>
              <w:top w:w="75" w:type="dxa"/>
              <w:left w:w="75" w:type="dxa"/>
              <w:bottom w:w="75" w:type="dxa"/>
              <w:right w:w="75" w:type="dxa"/>
            </w:tcMar>
            <w:vAlign w:val="center"/>
            <w:hideMark/>
          </w:tcPr>
          <w:p w14:paraId="59D1653B"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Jesus the Son of God</w:t>
            </w:r>
          </w:p>
        </w:tc>
        <w:tc>
          <w:tcPr>
            <w:tcW w:w="1378" w:type="dxa"/>
            <w:tcMar>
              <w:top w:w="75" w:type="dxa"/>
              <w:left w:w="75" w:type="dxa"/>
              <w:bottom w:w="75" w:type="dxa"/>
              <w:right w:w="75" w:type="dxa"/>
            </w:tcMar>
            <w:vAlign w:val="center"/>
            <w:hideMark/>
          </w:tcPr>
          <w:p w14:paraId="51257142"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The Work of the Apostles</w:t>
            </w:r>
          </w:p>
        </w:tc>
        <w:tc>
          <w:tcPr>
            <w:tcW w:w="1215" w:type="dxa"/>
            <w:tcMar>
              <w:top w:w="75" w:type="dxa"/>
              <w:left w:w="75" w:type="dxa"/>
              <w:bottom w:w="75" w:type="dxa"/>
              <w:right w:w="75" w:type="dxa"/>
            </w:tcMar>
            <w:vAlign w:val="center"/>
            <w:hideMark/>
          </w:tcPr>
          <w:p w14:paraId="2476CF3D" w14:textId="77777777" w:rsidR="006B3CC7" w:rsidRPr="00B5767A" w:rsidRDefault="006B3CC7" w:rsidP="00C94BCD">
            <w:pPr>
              <w:spacing w:after="0" w:line="240" w:lineRule="auto"/>
              <w:jc w:val="center"/>
              <w:rPr>
                <w:rFonts w:ascii="Century Gothic" w:eastAsia="Times New Roman" w:hAnsi="Century Gothic" w:cs="Times New Roman"/>
                <w:color w:val="FFFFFF" w:themeColor="background1"/>
                <w:sz w:val="20"/>
                <w:szCs w:val="20"/>
                <w:lang w:eastAsia="en-GB"/>
              </w:rPr>
            </w:pPr>
            <w:r w:rsidRPr="00B5767A">
              <w:rPr>
                <w:rFonts w:ascii="Century Gothic" w:eastAsia="Times New Roman" w:hAnsi="Century Gothic" w:cs="Times New Roman"/>
                <w:color w:val="FFFFFF" w:themeColor="background1"/>
                <w:sz w:val="20"/>
                <w:szCs w:val="20"/>
                <w:lang w:eastAsia="en-GB"/>
              </w:rPr>
              <w:t>Called to Serve</w:t>
            </w:r>
          </w:p>
        </w:tc>
      </w:tr>
    </w:tbl>
    <w:p w14:paraId="7BFF7F84" w14:textId="77777777" w:rsidR="006B3CC7" w:rsidRPr="00B5767A" w:rsidRDefault="006B3CC7" w:rsidP="006B3CC7">
      <w:pPr>
        <w:rPr>
          <w:rFonts w:ascii="Century Gothic" w:hAnsi="Century Gothic"/>
          <w:color w:val="FFFFFF" w:themeColor="background1"/>
          <w:sz w:val="20"/>
          <w:szCs w:val="20"/>
        </w:rPr>
      </w:pPr>
    </w:p>
    <w:p w14:paraId="478E633D" w14:textId="7FEDCDC2" w:rsidR="00FC4212" w:rsidRPr="00B5767A" w:rsidRDefault="005C109A" w:rsidP="00656E0B">
      <w:pPr>
        <w:pStyle w:val="NoSpacing"/>
        <w:spacing w:line="360" w:lineRule="auto"/>
        <w:rPr>
          <w:rFonts w:ascii="Century Gothic" w:hAnsi="Century Gothic" w:cs="Arial"/>
          <w:color w:val="FFFFFF" w:themeColor="background1"/>
        </w:rPr>
      </w:pPr>
      <w:r w:rsidRPr="00B5767A">
        <w:rPr>
          <w:rFonts w:ascii="Century Gothic" w:hAnsi="Century Gothic" w:cs="Calibri"/>
          <w:color w:val="FFFFFF" w:themeColor="background1"/>
          <w:lang w:val="en"/>
        </w:rPr>
        <w:lastRenderedPageBreak/>
        <w:t>Years 1- 6 use</w:t>
      </w:r>
      <w:r w:rsidR="00656E0B" w:rsidRPr="00B5767A">
        <w:rPr>
          <w:rFonts w:ascii="Century Gothic" w:hAnsi="Century Gothic" w:cs="Calibri"/>
          <w:color w:val="FFFFFF" w:themeColor="background1"/>
          <w:lang w:val="en"/>
        </w:rPr>
        <w:t xml:space="preserve"> the RE level descriptors from the Bishops’ conference to assess the attainment of the children and their progress is tracked on a termly basis. Teachers also highlight ‘I can statements’ which reflect the children’s learning across a unit. </w:t>
      </w:r>
      <w:r w:rsidRPr="00B5767A">
        <w:rPr>
          <w:rFonts w:ascii="Century Gothic" w:hAnsi="Century Gothic" w:cs="Calibri"/>
          <w:color w:val="FFFFFF" w:themeColor="background1"/>
          <w:lang w:val="en"/>
        </w:rPr>
        <w:t xml:space="preserve">The Foundation Stage use the assessment profile to assess. </w:t>
      </w:r>
      <w:r w:rsidR="00656E0B" w:rsidRPr="00B5767A">
        <w:rPr>
          <w:rFonts w:ascii="Century Gothic" w:hAnsi="Century Gothic" w:cs="Calibri"/>
          <w:color w:val="FFFFFF" w:themeColor="background1"/>
          <w:lang w:val="en"/>
        </w:rPr>
        <w:t>The children complete an assessed piece of work which is moderated by staff across the school termly to ensure judgements are well evidenced and verified. Children are assessed not only on the content of their assessment piece but on their individual, group and oral work through each topic. This enables both class teachers and the subject leader to monitor coverage and identify progress made throughout the pupils’ time at school</w:t>
      </w:r>
    </w:p>
    <w:p w14:paraId="3C81FB38" w14:textId="77777777" w:rsidR="00FC4212" w:rsidRPr="00B5767A" w:rsidRDefault="00FC4212" w:rsidP="00183201">
      <w:pPr>
        <w:pStyle w:val="NoSpacing"/>
        <w:spacing w:line="276" w:lineRule="auto"/>
        <w:rPr>
          <w:rFonts w:ascii="Century Gothic" w:hAnsi="Century Gothic" w:cs="Arial"/>
          <w:color w:val="FFFFFF" w:themeColor="background1"/>
        </w:rPr>
      </w:pPr>
    </w:p>
    <w:p w14:paraId="55374563" w14:textId="1A111FE1" w:rsidR="003D4D48" w:rsidRPr="00B5767A" w:rsidRDefault="006D20F2" w:rsidP="00183201">
      <w:pPr>
        <w:pStyle w:val="NoSpacing"/>
        <w:spacing w:line="276" w:lineRule="auto"/>
        <w:rPr>
          <w:rFonts w:ascii="Century Gothic" w:hAnsi="Century Gothic"/>
          <w:i/>
          <w:iCs/>
          <w:color w:val="FFFFFF" w:themeColor="background1"/>
        </w:rPr>
      </w:pPr>
      <w:r w:rsidRPr="00B5767A">
        <w:rPr>
          <w:rFonts w:ascii="Century Gothic" w:hAnsi="Century Gothic"/>
          <w:b/>
          <w:bCs/>
          <w:color w:val="FFFFFF" w:themeColor="background1"/>
        </w:rPr>
        <w:t>Impact</w:t>
      </w:r>
      <w:r w:rsidR="00823CC5" w:rsidRPr="00B5767A">
        <w:rPr>
          <w:rFonts w:ascii="Century Gothic" w:hAnsi="Century Gothic"/>
          <w:b/>
          <w:bCs/>
          <w:color w:val="FFFFFF" w:themeColor="background1"/>
        </w:rPr>
        <w:br/>
      </w:r>
      <w:proofErr w:type="gramStart"/>
      <w:r w:rsidRPr="00B5767A">
        <w:rPr>
          <w:rFonts w:ascii="Century Gothic" w:hAnsi="Century Gothic"/>
          <w:i/>
          <w:iCs/>
          <w:color w:val="FFFFFF" w:themeColor="background1"/>
        </w:rPr>
        <w:t>What</w:t>
      </w:r>
      <w:proofErr w:type="gramEnd"/>
      <w:r w:rsidRPr="00B5767A">
        <w:rPr>
          <w:rFonts w:ascii="Century Gothic" w:hAnsi="Century Gothic"/>
          <w:i/>
          <w:iCs/>
          <w:color w:val="FFFFFF" w:themeColor="background1"/>
        </w:rPr>
        <w:t xml:space="preserve"> will this look like? </w:t>
      </w:r>
    </w:p>
    <w:p w14:paraId="75A8125C" w14:textId="77777777" w:rsidR="00183201" w:rsidRPr="00B5767A" w:rsidRDefault="00183201" w:rsidP="00183201">
      <w:pPr>
        <w:pStyle w:val="NoSpacing"/>
        <w:spacing w:line="276" w:lineRule="auto"/>
        <w:rPr>
          <w:rFonts w:ascii="Century Gothic" w:hAnsi="Century Gothic"/>
          <w:i/>
          <w:iCs/>
          <w:color w:val="FFFFFF" w:themeColor="background1"/>
        </w:rPr>
      </w:pPr>
    </w:p>
    <w:p w14:paraId="4A7072A5" w14:textId="1379CAC8" w:rsidR="00FC4212" w:rsidRPr="00B5767A" w:rsidRDefault="0059558A" w:rsidP="00183201">
      <w:pPr>
        <w:rPr>
          <w:rFonts w:ascii="Century Gothic" w:hAnsi="Century Gothic"/>
          <w:color w:val="FFFFFF" w:themeColor="background1"/>
        </w:rPr>
      </w:pPr>
      <w:r w:rsidRPr="00B5767A">
        <w:rPr>
          <w:rFonts w:ascii="Century Gothic" w:hAnsi="Century Gothic"/>
          <w:color w:val="FFFFFF" w:themeColor="background1"/>
        </w:rPr>
        <w:t xml:space="preserve">By the time children leave St Simon’s Catholic Primary School </w:t>
      </w:r>
      <w:r w:rsidR="00FC4212" w:rsidRPr="00B5767A">
        <w:rPr>
          <w:rFonts w:ascii="Century Gothic" w:hAnsi="Century Gothic"/>
          <w:color w:val="FFFFFF" w:themeColor="background1"/>
        </w:rPr>
        <w:t>children will:</w:t>
      </w:r>
    </w:p>
    <w:p w14:paraId="6DA9D171" w14:textId="5693A44D" w:rsidR="00FC4212" w:rsidRPr="00B5767A" w:rsidRDefault="00FC4212" w:rsidP="00FC4212">
      <w:pPr>
        <w:pStyle w:val="ListParagraph"/>
        <w:numPr>
          <w:ilvl w:val="0"/>
          <w:numId w:val="16"/>
        </w:numPr>
        <w:spacing w:line="360" w:lineRule="auto"/>
        <w:rPr>
          <w:rFonts w:ascii="Century Gothic" w:hAnsi="Century Gothic"/>
          <w:color w:val="FFFFFF" w:themeColor="background1"/>
        </w:rPr>
      </w:pPr>
      <w:r w:rsidRPr="00B5767A">
        <w:rPr>
          <w:rFonts w:ascii="Century Gothic" w:hAnsi="Century Gothic"/>
          <w:color w:val="FFFFFF" w:themeColor="background1"/>
          <w:lang w:val="en"/>
        </w:rPr>
        <w:t>Live</w:t>
      </w:r>
      <w:r w:rsidR="00246C9D" w:rsidRPr="00B5767A">
        <w:rPr>
          <w:rFonts w:ascii="Century Gothic" w:hAnsi="Century Gothic"/>
          <w:color w:val="FFFFFF" w:themeColor="background1"/>
          <w:lang w:val="en"/>
        </w:rPr>
        <w:t xml:space="preserve"> out the Gospel values and virtues such as love, peace, courage, honesty, forgiveness and justice. </w:t>
      </w:r>
    </w:p>
    <w:p w14:paraId="0142D447" w14:textId="5818BD94" w:rsidR="00246C9D" w:rsidRPr="00B5767A" w:rsidRDefault="00FC4212" w:rsidP="00FC4212">
      <w:pPr>
        <w:pStyle w:val="ListParagraph"/>
        <w:numPr>
          <w:ilvl w:val="0"/>
          <w:numId w:val="15"/>
        </w:numPr>
        <w:spacing w:line="360" w:lineRule="auto"/>
        <w:rPr>
          <w:rFonts w:ascii="Century Gothic" w:hAnsi="Century Gothic"/>
          <w:color w:val="FFFFFF" w:themeColor="background1"/>
          <w:lang w:val="en"/>
        </w:rPr>
      </w:pPr>
      <w:r w:rsidRPr="00B5767A">
        <w:rPr>
          <w:rFonts w:ascii="Century Gothic" w:hAnsi="Century Gothic"/>
          <w:color w:val="FFFFFF" w:themeColor="background1"/>
          <w:lang w:val="en"/>
        </w:rPr>
        <w:t xml:space="preserve">Have a deeper </w:t>
      </w:r>
      <w:r w:rsidR="00246C9D" w:rsidRPr="00B5767A">
        <w:rPr>
          <w:rFonts w:ascii="Century Gothic" w:hAnsi="Century Gothic"/>
          <w:color w:val="FFFFFF" w:themeColor="background1"/>
          <w:lang w:val="en"/>
        </w:rPr>
        <w:t>appreciation of their faith and fulfil their God-given talents.</w:t>
      </w:r>
    </w:p>
    <w:p w14:paraId="0C5A8344" w14:textId="77777777" w:rsidR="00FC4212" w:rsidRPr="00B5767A" w:rsidRDefault="00246C9D" w:rsidP="00FC4212">
      <w:pPr>
        <w:pStyle w:val="ListParagraph"/>
        <w:numPr>
          <w:ilvl w:val="0"/>
          <w:numId w:val="15"/>
        </w:numPr>
        <w:spacing w:line="360" w:lineRule="auto"/>
        <w:rPr>
          <w:rFonts w:ascii="Century Gothic" w:hAnsi="Century Gothic"/>
          <w:color w:val="FFFFFF" w:themeColor="background1"/>
          <w:lang w:val="en"/>
        </w:rPr>
      </w:pPr>
      <w:r w:rsidRPr="00B5767A">
        <w:rPr>
          <w:rFonts w:ascii="Century Gothic" w:hAnsi="Century Gothic"/>
          <w:color w:val="FFFFFF" w:themeColor="background1"/>
          <w:lang w:val="en"/>
        </w:rPr>
        <w:t>Have re</w:t>
      </w:r>
      <w:r w:rsidR="00FC4212" w:rsidRPr="00B5767A">
        <w:rPr>
          <w:rFonts w:ascii="Century Gothic" w:hAnsi="Century Gothic"/>
          <w:color w:val="FFFFFF" w:themeColor="background1"/>
          <w:lang w:val="en"/>
        </w:rPr>
        <w:t>spect for themselves and others.</w:t>
      </w:r>
    </w:p>
    <w:p w14:paraId="7D93A12C" w14:textId="77777777" w:rsidR="00FC4212" w:rsidRPr="00B5767A" w:rsidRDefault="00FC4212" w:rsidP="00FC4212">
      <w:pPr>
        <w:pStyle w:val="ListParagraph"/>
        <w:numPr>
          <w:ilvl w:val="0"/>
          <w:numId w:val="15"/>
        </w:numPr>
        <w:spacing w:line="360" w:lineRule="auto"/>
        <w:rPr>
          <w:rFonts w:ascii="Century Gothic" w:hAnsi="Century Gothic"/>
          <w:color w:val="FFFFFF" w:themeColor="background1"/>
          <w:lang w:val="en"/>
        </w:rPr>
      </w:pPr>
      <w:r w:rsidRPr="00B5767A">
        <w:rPr>
          <w:rFonts w:ascii="Century Gothic" w:eastAsia="Times New Roman" w:hAnsi="Century Gothic" w:cs="Calibri"/>
          <w:color w:val="FFFFFF" w:themeColor="background1"/>
          <w:szCs w:val="20"/>
          <w:lang w:val="en" w:eastAsia="en-GB"/>
        </w:rPr>
        <w:t>Be well prepared for the next stage of their education as confident and enthusiastic learners</w:t>
      </w:r>
    </w:p>
    <w:p w14:paraId="5C710457" w14:textId="77777777" w:rsidR="00FC4212" w:rsidRPr="00B5767A" w:rsidRDefault="00FC4212" w:rsidP="00FC4212">
      <w:pPr>
        <w:pStyle w:val="ListParagraph"/>
        <w:numPr>
          <w:ilvl w:val="0"/>
          <w:numId w:val="15"/>
        </w:numPr>
        <w:spacing w:line="360" w:lineRule="auto"/>
        <w:rPr>
          <w:rFonts w:ascii="Century Gothic" w:hAnsi="Century Gothic"/>
          <w:color w:val="FFFFFF" w:themeColor="background1"/>
          <w:lang w:val="en"/>
        </w:rPr>
      </w:pPr>
      <w:r w:rsidRPr="00B5767A">
        <w:rPr>
          <w:rFonts w:ascii="Century Gothic" w:eastAsia="Times New Roman" w:hAnsi="Century Gothic" w:cs="Calibri"/>
          <w:color w:val="FFFFFF" w:themeColor="background1"/>
          <w:szCs w:val="20"/>
          <w:lang w:val="en" w:eastAsia="en-GB"/>
        </w:rPr>
        <w:t>Produce good quality work which they are proud of.</w:t>
      </w:r>
    </w:p>
    <w:p w14:paraId="7ACB9C82" w14:textId="77777777" w:rsidR="00FC4212" w:rsidRPr="00B5767A" w:rsidRDefault="00FC4212" w:rsidP="00FC4212">
      <w:pPr>
        <w:pStyle w:val="ListParagraph"/>
        <w:numPr>
          <w:ilvl w:val="0"/>
          <w:numId w:val="15"/>
        </w:numPr>
        <w:spacing w:line="360" w:lineRule="auto"/>
        <w:rPr>
          <w:rFonts w:ascii="Century Gothic" w:hAnsi="Century Gothic"/>
          <w:color w:val="FFFFFF" w:themeColor="background1"/>
          <w:lang w:val="en"/>
        </w:rPr>
      </w:pPr>
      <w:r w:rsidRPr="00B5767A">
        <w:rPr>
          <w:rFonts w:ascii="Century Gothic" w:eastAsia="Times New Roman" w:hAnsi="Century Gothic" w:cs="Calibri"/>
          <w:color w:val="FFFFFF" w:themeColor="background1"/>
          <w:szCs w:val="20"/>
          <w:lang w:val="en" w:eastAsia="en-GB"/>
        </w:rPr>
        <w:t>Achieve consistently well in all areas of Religious Education and make exceptional progress.</w:t>
      </w:r>
    </w:p>
    <w:p w14:paraId="6BD7642A" w14:textId="77777777" w:rsidR="00FC4212" w:rsidRPr="00B5767A" w:rsidRDefault="00FC4212" w:rsidP="00FC4212">
      <w:pPr>
        <w:pStyle w:val="ListParagraph"/>
        <w:numPr>
          <w:ilvl w:val="0"/>
          <w:numId w:val="15"/>
        </w:numPr>
        <w:spacing w:line="360" w:lineRule="auto"/>
        <w:rPr>
          <w:rFonts w:ascii="Century Gothic" w:hAnsi="Century Gothic"/>
          <w:color w:val="FFFFFF" w:themeColor="background1"/>
          <w:lang w:val="en"/>
        </w:rPr>
      </w:pPr>
      <w:r w:rsidRPr="00B5767A">
        <w:rPr>
          <w:rFonts w:ascii="Century Gothic" w:eastAsia="Times New Roman" w:hAnsi="Century Gothic" w:cs="Calibri"/>
          <w:color w:val="FFFFFF" w:themeColor="background1"/>
          <w:szCs w:val="20"/>
          <w:lang w:val="en" w:eastAsia="en-GB"/>
        </w:rPr>
        <w:t>Be happy, well rounded individuals who have developed a deep-rooted relationship with God and understanding of their Catholic faith.</w:t>
      </w:r>
    </w:p>
    <w:p w14:paraId="6D1093F6" w14:textId="77777777" w:rsidR="00FC4212" w:rsidRPr="00B5767A" w:rsidRDefault="00FC4212" w:rsidP="00FC4212">
      <w:pPr>
        <w:pStyle w:val="ListParagraph"/>
        <w:numPr>
          <w:ilvl w:val="0"/>
          <w:numId w:val="15"/>
        </w:numPr>
        <w:spacing w:line="360" w:lineRule="auto"/>
        <w:rPr>
          <w:rFonts w:ascii="Century Gothic" w:hAnsi="Century Gothic"/>
          <w:color w:val="FFFFFF" w:themeColor="background1"/>
          <w:lang w:val="en"/>
        </w:rPr>
      </w:pPr>
      <w:r w:rsidRPr="00B5767A">
        <w:rPr>
          <w:rFonts w:ascii="Century Gothic" w:eastAsia="Times New Roman" w:hAnsi="Century Gothic" w:cs="Calibri"/>
          <w:color w:val="FFFFFF" w:themeColor="background1"/>
          <w:szCs w:val="20"/>
          <w:lang w:val="en" w:eastAsia="en-GB"/>
        </w:rPr>
        <w:t>Be ambassadors for Christ who are ready to go out into the world and proclaim the values of the Gospel confidently, building the Kingdom of God through compassion, justice, love and forgiveness in their relationship with others.</w:t>
      </w:r>
    </w:p>
    <w:p w14:paraId="02F0751C" w14:textId="68F68AF1" w:rsidR="00FC4212" w:rsidRPr="00B5767A" w:rsidRDefault="00FC4212" w:rsidP="00FC4212">
      <w:pPr>
        <w:pStyle w:val="ListParagraph"/>
        <w:numPr>
          <w:ilvl w:val="0"/>
          <w:numId w:val="15"/>
        </w:numPr>
        <w:spacing w:line="360" w:lineRule="auto"/>
        <w:rPr>
          <w:rFonts w:ascii="Century Gothic" w:hAnsi="Century Gothic"/>
          <w:color w:val="FFFFFF" w:themeColor="background1"/>
          <w:lang w:val="en"/>
        </w:rPr>
      </w:pPr>
      <w:r w:rsidRPr="00B5767A">
        <w:rPr>
          <w:rFonts w:ascii="Century Gothic" w:eastAsia="Times New Roman" w:hAnsi="Century Gothic" w:cs="Calibri"/>
          <w:color w:val="FFFFFF" w:themeColor="background1"/>
          <w:szCs w:val="20"/>
          <w:lang w:val="en" w:eastAsia="en-GB"/>
        </w:rPr>
        <w:t>Understand that they are part of the family of God and know how they can play their part in this Global family united by Christ.</w:t>
      </w:r>
    </w:p>
    <w:p w14:paraId="73E29BB8" w14:textId="5D5A73AB" w:rsidR="00951C24" w:rsidRPr="00B5767A" w:rsidRDefault="00CE31BB" w:rsidP="00FC4212">
      <w:pPr>
        <w:spacing w:line="360" w:lineRule="auto"/>
        <w:jc w:val="both"/>
        <w:rPr>
          <w:rFonts w:ascii="Century Gothic" w:hAnsi="Century Gothic"/>
          <w:color w:val="FFFFFF" w:themeColor="background1"/>
        </w:rPr>
      </w:pPr>
      <w:r w:rsidRPr="00B5767A">
        <w:rPr>
          <w:rFonts w:ascii="Century Gothic" w:hAnsi="Century Gothic"/>
          <w:color w:val="FFFFFF" w:themeColor="background1"/>
        </w:rPr>
        <w:t xml:space="preserve">We hope that as children move on from St Simon’s to further their education and learning that they continue to </w:t>
      </w:r>
      <w:r w:rsidR="00951C24" w:rsidRPr="00B5767A">
        <w:rPr>
          <w:rFonts w:ascii="Century Gothic" w:hAnsi="Century Gothic"/>
          <w:color w:val="FFFFFF" w:themeColor="background1"/>
        </w:rPr>
        <w:t>access fundamental skills including:</w:t>
      </w:r>
    </w:p>
    <w:p w14:paraId="78CB47E6" w14:textId="6EBE0C34" w:rsidR="00951C24" w:rsidRPr="00B5767A" w:rsidRDefault="00656E0B" w:rsidP="00B5767A">
      <w:pPr>
        <w:pStyle w:val="ListParagraph"/>
        <w:numPr>
          <w:ilvl w:val="0"/>
          <w:numId w:val="22"/>
        </w:numPr>
        <w:rPr>
          <w:rFonts w:ascii="Century Gothic" w:hAnsi="Century Gothic"/>
          <w:color w:val="FFFFFF" w:themeColor="background1"/>
          <w:sz w:val="24"/>
          <w:szCs w:val="24"/>
        </w:rPr>
      </w:pPr>
      <w:r w:rsidRPr="00B5767A">
        <w:rPr>
          <w:rFonts w:ascii="Century Gothic" w:hAnsi="Century Gothic"/>
          <w:color w:val="FFFFFF" w:themeColor="background1"/>
          <w:sz w:val="24"/>
          <w:szCs w:val="24"/>
        </w:rPr>
        <w:t>Having</w:t>
      </w:r>
      <w:r w:rsidR="00B52014" w:rsidRPr="00B5767A">
        <w:rPr>
          <w:rFonts w:ascii="Century Gothic" w:hAnsi="Century Gothic"/>
          <w:color w:val="FFFFFF" w:themeColor="background1"/>
          <w:sz w:val="24"/>
          <w:szCs w:val="24"/>
        </w:rPr>
        <w:t xml:space="preserve"> thought about their </w:t>
      </w:r>
      <w:r w:rsidRPr="00B5767A">
        <w:rPr>
          <w:rFonts w:ascii="Century Gothic" w:hAnsi="Century Gothic"/>
          <w:color w:val="FFFFFF" w:themeColor="background1"/>
          <w:sz w:val="24"/>
          <w:szCs w:val="24"/>
        </w:rPr>
        <w:t>own spiritual</w:t>
      </w:r>
      <w:r w:rsidR="00B52014" w:rsidRPr="00B5767A">
        <w:rPr>
          <w:rFonts w:ascii="Century Gothic" w:hAnsi="Century Gothic"/>
          <w:color w:val="FFFFFF" w:themeColor="background1"/>
          <w:sz w:val="24"/>
          <w:szCs w:val="24"/>
        </w:rPr>
        <w:t xml:space="preserve"> development.</w:t>
      </w:r>
    </w:p>
    <w:p w14:paraId="71CC41E9" w14:textId="6C8017DB" w:rsidR="00951C24" w:rsidRPr="00B5767A" w:rsidRDefault="00951C24" w:rsidP="00B5767A">
      <w:pPr>
        <w:pStyle w:val="ListParagraph"/>
        <w:numPr>
          <w:ilvl w:val="0"/>
          <w:numId w:val="22"/>
        </w:numPr>
        <w:rPr>
          <w:rFonts w:ascii="Century Gothic" w:hAnsi="Century Gothic"/>
          <w:color w:val="FFFFFF" w:themeColor="background1"/>
          <w:sz w:val="24"/>
          <w:szCs w:val="24"/>
        </w:rPr>
      </w:pPr>
      <w:r w:rsidRPr="00B5767A">
        <w:rPr>
          <w:rFonts w:ascii="Century Gothic" w:hAnsi="Century Gothic"/>
          <w:color w:val="FFFFFF" w:themeColor="background1"/>
          <w:sz w:val="24"/>
          <w:szCs w:val="24"/>
        </w:rPr>
        <w:lastRenderedPageBreak/>
        <w:t>Being trusted when interacting and working with others.</w:t>
      </w:r>
    </w:p>
    <w:p w14:paraId="6D3DF8B7" w14:textId="4AE6BBDB" w:rsidR="00951C24" w:rsidRPr="00B5767A" w:rsidRDefault="00E2698D" w:rsidP="00B5767A">
      <w:pPr>
        <w:pStyle w:val="ListParagraph"/>
        <w:numPr>
          <w:ilvl w:val="0"/>
          <w:numId w:val="22"/>
        </w:numPr>
        <w:rPr>
          <w:rFonts w:ascii="Century Gothic" w:hAnsi="Century Gothic"/>
          <w:color w:val="FFFFFF" w:themeColor="background1"/>
          <w:sz w:val="24"/>
          <w:szCs w:val="24"/>
        </w:rPr>
      </w:pPr>
      <w:r w:rsidRPr="00B5767A">
        <w:rPr>
          <w:rFonts w:ascii="Century Gothic" w:hAnsi="Century Gothic"/>
          <w:color w:val="FFFFFF" w:themeColor="background1"/>
          <w:sz w:val="24"/>
          <w:szCs w:val="24"/>
        </w:rPr>
        <w:t>Increased</w:t>
      </w:r>
      <w:r w:rsidR="00951C24" w:rsidRPr="00B5767A">
        <w:rPr>
          <w:rFonts w:ascii="Century Gothic" w:hAnsi="Century Gothic"/>
          <w:color w:val="FFFFFF" w:themeColor="background1"/>
          <w:sz w:val="24"/>
          <w:szCs w:val="24"/>
        </w:rPr>
        <w:t xml:space="preserve"> resilience to </w:t>
      </w:r>
      <w:r w:rsidRPr="00B5767A">
        <w:rPr>
          <w:rFonts w:ascii="Century Gothic" w:hAnsi="Century Gothic"/>
          <w:color w:val="FFFFFF" w:themeColor="background1"/>
          <w:sz w:val="24"/>
          <w:szCs w:val="24"/>
        </w:rPr>
        <w:t>continue</w:t>
      </w:r>
      <w:r w:rsidR="00951C24" w:rsidRPr="00B5767A">
        <w:rPr>
          <w:rFonts w:ascii="Century Gothic" w:hAnsi="Century Gothic"/>
          <w:color w:val="FFFFFF" w:themeColor="background1"/>
          <w:sz w:val="24"/>
          <w:szCs w:val="24"/>
        </w:rPr>
        <w:t xml:space="preserve"> trying</w:t>
      </w:r>
      <w:r w:rsidRPr="00B5767A">
        <w:rPr>
          <w:rFonts w:ascii="Century Gothic" w:hAnsi="Century Gothic"/>
          <w:color w:val="FFFFFF" w:themeColor="background1"/>
          <w:sz w:val="24"/>
          <w:szCs w:val="24"/>
        </w:rPr>
        <w:t xml:space="preserve"> and improving</w:t>
      </w:r>
      <w:r w:rsidR="00951C24" w:rsidRPr="00B5767A">
        <w:rPr>
          <w:rFonts w:ascii="Century Gothic" w:hAnsi="Century Gothic"/>
          <w:color w:val="FFFFFF" w:themeColor="background1"/>
          <w:sz w:val="24"/>
          <w:szCs w:val="24"/>
        </w:rPr>
        <w:t xml:space="preserve"> through a process of self-reflection.</w:t>
      </w:r>
    </w:p>
    <w:p w14:paraId="4FAB0AD4" w14:textId="77777777" w:rsidR="007300D4" w:rsidRPr="00B5767A" w:rsidRDefault="00E2698D" w:rsidP="00B5767A">
      <w:pPr>
        <w:pStyle w:val="ListParagraph"/>
        <w:numPr>
          <w:ilvl w:val="0"/>
          <w:numId w:val="22"/>
        </w:numPr>
        <w:rPr>
          <w:rFonts w:ascii="Century Gothic" w:hAnsi="Century Gothic"/>
          <w:color w:val="FFFFFF" w:themeColor="background1"/>
          <w:sz w:val="24"/>
          <w:szCs w:val="24"/>
        </w:rPr>
      </w:pPr>
      <w:r w:rsidRPr="00B5767A">
        <w:rPr>
          <w:rFonts w:ascii="Century Gothic" w:hAnsi="Century Gothic"/>
          <w:color w:val="FFFFFF" w:themeColor="background1"/>
          <w:sz w:val="24"/>
          <w:szCs w:val="24"/>
        </w:rPr>
        <w:t xml:space="preserve">An inquisitive nature to </w:t>
      </w:r>
      <w:r w:rsidR="007300D4" w:rsidRPr="00B5767A">
        <w:rPr>
          <w:rFonts w:ascii="Century Gothic" w:hAnsi="Century Gothic"/>
          <w:color w:val="FFFFFF" w:themeColor="background1"/>
          <w:sz w:val="24"/>
          <w:szCs w:val="24"/>
        </w:rPr>
        <w:t xml:space="preserve">ask questions to </w:t>
      </w:r>
      <w:r w:rsidR="00361166" w:rsidRPr="00B5767A">
        <w:rPr>
          <w:rFonts w:ascii="Century Gothic" w:hAnsi="Century Gothic"/>
          <w:color w:val="FFFFFF" w:themeColor="background1"/>
          <w:sz w:val="24"/>
          <w:szCs w:val="24"/>
        </w:rPr>
        <w:t>explore</w:t>
      </w:r>
      <w:r w:rsidRPr="00B5767A">
        <w:rPr>
          <w:rFonts w:ascii="Century Gothic" w:hAnsi="Century Gothic"/>
          <w:color w:val="FFFFFF" w:themeColor="background1"/>
          <w:sz w:val="24"/>
          <w:szCs w:val="24"/>
        </w:rPr>
        <w:t xml:space="preserve"> </w:t>
      </w:r>
      <w:r w:rsidR="007300D4" w:rsidRPr="00B5767A">
        <w:rPr>
          <w:rFonts w:ascii="Century Gothic" w:hAnsi="Century Gothic"/>
          <w:color w:val="FFFFFF" w:themeColor="background1"/>
          <w:sz w:val="24"/>
          <w:szCs w:val="24"/>
        </w:rPr>
        <w:t>their own beliefs.</w:t>
      </w:r>
    </w:p>
    <w:p w14:paraId="220101C2" w14:textId="7A589753" w:rsidR="00E2698D" w:rsidRPr="00B5767A" w:rsidRDefault="00E2698D" w:rsidP="00B5767A">
      <w:pPr>
        <w:pStyle w:val="ListParagraph"/>
        <w:numPr>
          <w:ilvl w:val="0"/>
          <w:numId w:val="22"/>
        </w:numPr>
        <w:rPr>
          <w:rFonts w:ascii="Century Gothic" w:hAnsi="Century Gothic"/>
          <w:color w:val="FFFFFF" w:themeColor="background1"/>
          <w:sz w:val="24"/>
          <w:szCs w:val="24"/>
        </w:rPr>
      </w:pPr>
      <w:r w:rsidRPr="00B5767A">
        <w:rPr>
          <w:rFonts w:ascii="Century Gothic" w:hAnsi="Century Gothic"/>
          <w:color w:val="FFFFFF" w:themeColor="background1"/>
          <w:sz w:val="24"/>
          <w:szCs w:val="24"/>
        </w:rPr>
        <w:t>Being valued both individually and as part of a team.</w:t>
      </w:r>
    </w:p>
    <w:p w14:paraId="77AE87C1" w14:textId="66E5326E" w:rsidR="00E2698D" w:rsidRPr="00B5767A" w:rsidRDefault="00E2698D" w:rsidP="00B5767A">
      <w:pPr>
        <w:pStyle w:val="ListParagraph"/>
        <w:numPr>
          <w:ilvl w:val="0"/>
          <w:numId w:val="22"/>
        </w:numPr>
        <w:rPr>
          <w:rFonts w:ascii="Century Gothic" w:hAnsi="Century Gothic"/>
          <w:color w:val="FFFFFF" w:themeColor="background1"/>
          <w:sz w:val="24"/>
          <w:szCs w:val="24"/>
        </w:rPr>
      </w:pPr>
      <w:r w:rsidRPr="00B5767A">
        <w:rPr>
          <w:rFonts w:ascii="Century Gothic" w:hAnsi="Century Gothic"/>
          <w:color w:val="FFFFFF" w:themeColor="background1"/>
          <w:sz w:val="24"/>
          <w:szCs w:val="24"/>
        </w:rPr>
        <w:t>A sense of exceptional achievement.</w:t>
      </w:r>
    </w:p>
    <w:p w14:paraId="1695ED37" w14:textId="77777777" w:rsidR="003D4D48" w:rsidRPr="00B5767A" w:rsidRDefault="003D4D48" w:rsidP="00FC4212">
      <w:pPr>
        <w:spacing w:line="360" w:lineRule="auto"/>
        <w:jc w:val="both"/>
        <w:rPr>
          <w:rFonts w:ascii="Century Gothic" w:hAnsi="Century Gothic"/>
          <w:color w:val="FFFFFF" w:themeColor="background1"/>
          <w:sz w:val="24"/>
          <w:szCs w:val="24"/>
        </w:rPr>
      </w:pPr>
    </w:p>
    <w:sectPr w:rsidR="003D4D48" w:rsidRPr="00B576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A2353" w14:textId="77777777" w:rsidR="00622734" w:rsidRDefault="00622734" w:rsidP="006D20F2">
      <w:pPr>
        <w:spacing w:after="0" w:line="240" w:lineRule="auto"/>
      </w:pPr>
      <w:r>
        <w:separator/>
      </w:r>
    </w:p>
  </w:endnote>
  <w:endnote w:type="continuationSeparator" w:id="0">
    <w:p w14:paraId="438088B0" w14:textId="77777777" w:rsidR="00622734" w:rsidRDefault="00622734"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CFA38" w14:textId="77777777" w:rsidR="00622734" w:rsidRDefault="00622734" w:rsidP="006D20F2">
      <w:pPr>
        <w:spacing w:after="0" w:line="240" w:lineRule="auto"/>
      </w:pPr>
      <w:r>
        <w:separator/>
      </w:r>
    </w:p>
  </w:footnote>
  <w:footnote w:type="continuationSeparator" w:id="0">
    <w:p w14:paraId="20E3834F" w14:textId="77777777" w:rsidR="00622734" w:rsidRDefault="00622734"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5A32"/>
    <w:multiLevelType w:val="hybridMultilevel"/>
    <w:tmpl w:val="F00A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7E02A52"/>
    <w:multiLevelType w:val="hybridMultilevel"/>
    <w:tmpl w:val="73E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A5C61"/>
    <w:multiLevelType w:val="hybridMultilevel"/>
    <w:tmpl w:val="6A70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764A5"/>
    <w:multiLevelType w:val="hybridMultilevel"/>
    <w:tmpl w:val="D7BA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A4E10"/>
    <w:multiLevelType w:val="hybridMultilevel"/>
    <w:tmpl w:val="F62A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C7EC7"/>
    <w:multiLevelType w:val="hybridMultilevel"/>
    <w:tmpl w:val="D864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C3B7B"/>
    <w:multiLevelType w:val="hybridMultilevel"/>
    <w:tmpl w:val="2A64A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4843B2"/>
    <w:multiLevelType w:val="hybridMultilevel"/>
    <w:tmpl w:val="EFD2D8E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4BB77A79"/>
    <w:multiLevelType w:val="multilevel"/>
    <w:tmpl w:val="92DE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30645"/>
    <w:multiLevelType w:val="hybridMultilevel"/>
    <w:tmpl w:val="BDD8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90D25"/>
    <w:multiLevelType w:val="hybridMultilevel"/>
    <w:tmpl w:val="C73C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F7346"/>
    <w:multiLevelType w:val="hybridMultilevel"/>
    <w:tmpl w:val="1270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15:restartNumberingAfterBreak="0">
    <w:nsid w:val="5C266494"/>
    <w:multiLevelType w:val="hybridMultilevel"/>
    <w:tmpl w:val="B388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A51D9"/>
    <w:multiLevelType w:val="multilevel"/>
    <w:tmpl w:val="7996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FD19F0"/>
    <w:multiLevelType w:val="hybridMultilevel"/>
    <w:tmpl w:val="9C3C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43D09"/>
    <w:multiLevelType w:val="hybridMultilevel"/>
    <w:tmpl w:val="8EB0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A46CE"/>
    <w:multiLevelType w:val="hybridMultilevel"/>
    <w:tmpl w:val="416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0"/>
  </w:num>
  <w:num w:numId="4">
    <w:abstractNumId w:val="2"/>
  </w:num>
  <w:num w:numId="5">
    <w:abstractNumId w:val="14"/>
  </w:num>
  <w:num w:numId="6">
    <w:abstractNumId w:val="4"/>
  </w:num>
  <w:num w:numId="7">
    <w:abstractNumId w:val="3"/>
  </w:num>
  <w:num w:numId="8">
    <w:abstractNumId w:val="6"/>
  </w:num>
  <w:num w:numId="9">
    <w:abstractNumId w:val="9"/>
  </w:num>
  <w:num w:numId="10">
    <w:abstractNumId w:val="7"/>
  </w:num>
  <w:num w:numId="11">
    <w:abstractNumId w:val="8"/>
  </w:num>
  <w:num w:numId="12">
    <w:abstractNumId w:val="15"/>
  </w:num>
  <w:num w:numId="13">
    <w:abstractNumId w:val="11"/>
  </w:num>
  <w:num w:numId="14">
    <w:abstractNumId w:val="12"/>
  </w:num>
  <w:num w:numId="15">
    <w:abstractNumId w:val="13"/>
  </w:num>
  <w:num w:numId="16">
    <w:abstractNumId w:val="1"/>
  </w:num>
  <w:num w:numId="17">
    <w:abstractNumId w:val="16"/>
  </w:num>
  <w:num w:numId="18">
    <w:abstractNumId w:val="19"/>
  </w:num>
  <w:num w:numId="19">
    <w:abstractNumId w:val="5"/>
  </w:num>
  <w:num w:numId="20">
    <w:abstractNumId w:val="17"/>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4087A"/>
    <w:rsid w:val="00065C91"/>
    <w:rsid w:val="00096B30"/>
    <w:rsid w:val="000F4F26"/>
    <w:rsid w:val="001026CC"/>
    <w:rsid w:val="0013222A"/>
    <w:rsid w:val="00183201"/>
    <w:rsid w:val="00194BA4"/>
    <w:rsid w:val="001B470B"/>
    <w:rsid w:val="00246C9D"/>
    <w:rsid w:val="002B57D0"/>
    <w:rsid w:val="002D0511"/>
    <w:rsid w:val="002D31D3"/>
    <w:rsid w:val="00361166"/>
    <w:rsid w:val="003D4D48"/>
    <w:rsid w:val="003D6465"/>
    <w:rsid w:val="00517AD8"/>
    <w:rsid w:val="00552977"/>
    <w:rsid w:val="0059558A"/>
    <w:rsid w:val="005C109A"/>
    <w:rsid w:val="005F0B6E"/>
    <w:rsid w:val="00615577"/>
    <w:rsid w:val="00622734"/>
    <w:rsid w:val="00644F61"/>
    <w:rsid w:val="00656E0B"/>
    <w:rsid w:val="006A657C"/>
    <w:rsid w:val="006B3CC7"/>
    <w:rsid w:val="006D20F2"/>
    <w:rsid w:val="006E53C3"/>
    <w:rsid w:val="00703A8A"/>
    <w:rsid w:val="007300D4"/>
    <w:rsid w:val="00743DB0"/>
    <w:rsid w:val="00746359"/>
    <w:rsid w:val="00823CC5"/>
    <w:rsid w:val="008474D2"/>
    <w:rsid w:val="008A34D2"/>
    <w:rsid w:val="00951C24"/>
    <w:rsid w:val="00A24181"/>
    <w:rsid w:val="00A65E53"/>
    <w:rsid w:val="00AB7A00"/>
    <w:rsid w:val="00B26486"/>
    <w:rsid w:val="00B52014"/>
    <w:rsid w:val="00B5767A"/>
    <w:rsid w:val="00B60810"/>
    <w:rsid w:val="00B93BF7"/>
    <w:rsid w:val="00BA4864"/>
    <w:rsid w:val="00C542DC"/>
    <w:rsid w:val="00CB15E8"/>
    <w:rsid w:val="00CE31BB"/>
    <w:rsid w:val="00D36024"/>
    <w:rsid w:val="00D434BF"/>
    <w:rsid w:val="00D56390"/>
    <w:rsid w:val="00D65C14"/>
    <w:rsid w:val="00D66452"/>
    <w:rsid w:val="00D950B6"/>
    <w:rsid w:val="00DD388F"/>
    <w:rsid w:val="00DE0807"/>
    <w:rsid w:val="00E2698D"/>
    <w:rsid w:val="00EC66BD"/>
    <w:rsid w:val="00F12315"/>
    <w:rsid w:val="00F139ED"/>
    <w:rsid w:val="00FC4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chartTrackingRefBased/>
  <w15:docId w15:val="{407A497E-8530-4C39-AA72-C1785BC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 w:type="character" w:styleId="Strong">
    <w:name w:val="Strong"/>
    <w:basedOn w:val="DefaultParagraphFont"/>
    <w:uiPriority w:val="22"/>
    <w:qFormat/>
    <w:rsid w:val="002B57D0"/>
    <w:rPr>
      <w:b/>
      <w:bCs/>
    </w:rPr>
  </w:style>
  <w:style w:type="paragraph" w:styleId="NormalWeb">
    <w:name w:val="Normal (Web)"/>
    <w:basedOn w:val="Normal"/>
    <w:uiPriority w:val="99"/>
    <w:unhideWhenUsed/>
    <w:rsid w:val="002B57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6C9D"/>
    <w:pPr>
      <w:spacing w:after="0" w:line="240" w:lineRule="auto"/>
    </w:pPr>
  </w:style>
  <w:style w:type="character" w:styleId="Hyperlink">
    <w:name w:val="Hyperlink"/>
    <w:basedOn w:val="DefaultParagraphFont"/>
    <w:uiPriority w:val="99"/>
    <w:semiHidden/>
    <w:unhideWhenUsed/>
    <w:rsid w:val="00D434BF"/>
    <w:rPr>
      <w:color w:val="0000FF"/>
      <w:u w:val="single"/>
    </w:rPr>
  </w:style>
  <w:style w:type="paragraph" w:customStyle="1" w:styleId="Default">
    <w:name w:val="Default"/>
    <w:rsid w:val="00D434BF"/>
    <w:pPr>
      <w:autoSpaceDE w:val="0"/>
      <w:autoSpaceDN w:val="0"/>
      <w:adjustRightInd w:val="0"/>
      <w:spacing w:after="0" w:line="240" w:lineRule="auto"/>
    </w:pPr>
    <w:rPr>
      <w:rFonts w:ascii="Comic Sans MS" w:hAnsi="Comic Sans MS" w:cs="Comic Sans MS"/>
      <w:color w:val="000000"/>
      <w:sz w:val="24"/>
      <w:szCs w:val="24"/>
    </w:rPr>
  </w:style>
  <w:style w:type="paragraph" w:styleId="FootnoteText">
    <w:name w:val="footnote text"/>
    <w:basedOn w:val="Normal"/>
    <w:link w:val="FootnoteTextChar"/>
    <w:semiHidden/>
    <w:rsid w:val="006B3CC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6B3CC7"/>
    <w:rPr>
      <w:rFonts w:ascii="Times New Roman" w:eastAsia="Times New Roman" w:hAnsi="Times New Roman" w:cs="Times New Roman"/>
      <w:sz w:val="20"/>
      <w:szCs w:val="20"/>
      <w:lang w:eastAsia="en-GB"/>
    </w:rPr>
  </w:style>
  <w:style w:type="character" w:styleId="FootnoteReference">
    <w:name w:val="footnote reference"/>
    <w:semiHidden/>
    <w:rsid w:val="006B3CC7"/>
    <w:rPr>
      <w:vertAlign w:val="superscript"/>
    </w:rPr>
  </w:style>
  <w:style w:type="paragraph" w:styleId="BalloonText">
    <w:name w:val="Balloon Text"/>
    <w:basedOn w:val="Normal"/>
    <w:link w:val="BalloonTextChar"/>
    <w:uiPriority w:val="99"/>
    <w:semiHidden/>
    <w:unhideWhenUsed/>
    <w:rsid w:val="00F13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240">
      <w:bodyDiv w:val="1"/>
      <w:marLeft w:val="0"/>
      <w:marRight w:val="0"/>
      <w:marTop w:val="0"/>
      <w:marBottom w:val="0"/>
      <w:divBdr>
        <w:top w:val="none" w:sz="0" w:space="0" w:color="auto"/>
        <w:left w:val="none" w:sz="0" w:space="0" w:color="auto"/>
        <w:bottom w:val="none" w:sz="0" w:space="0" w:color="auto"/>
        <w:right w:val="none" w:sz="0" w:space="0" w:color="auto"/>
      </w:divBdr>
      <w:divsChild>
        <w:div w:id="1918443886">
          <w:marLeft w:val="0"/>
          <w:marRight w:val="0"/>
          <w:marTop w:val="0"/>
          <w:marBottom w:val="0"/>
          <w:divBdr>
            <w:top w:val="none" w:sz="0" w:space="0" w:color="auto"/>
            <w:left w:val="none" w:sz="0" w:space="0" w:color="auto"/>
            <w:bottom w:val="none" w:sz="0" w:space="0" w:color="auto"/>
            <w:right w:val="none" w:sz="0" w:space="0" w:color="auto"/>
          </w:divBdr>
          <w:divsChild>
            <w:div w:id="465121119">
              <w:marLeft w:val="0"/>
              <w:marRight w:val="0"/>
              <w:marTop w:val="0"/>
              <w:marBottom w:val="0"/>
              <w:divBdr>
                <w:top w:val="none" w:sz="0" w:space="0" w:color="auto"/>
                <w:left w:val="none" w:sz="0" w:space="0" w:color="auto"/>
                <w:bottom w:val="none" w:sz="0" w:space="0" w:color="auto"/>
                <w:right w:val="none" w:sz="0" w:space="0" w:color="auto"/>
              </w:divBdr>
              <w:divsChild>
                <w:div w:id="1823617568">
                  <w:marLeft w:val="-225"/>
                  <w:marRight w:val="-225"/>
                  <w:marTop w:val="0"/>
                  <w:marBottom w:val="0"/>
                  <w:divBdr>
                    <w:top w:val="none" w:sz="0" w:space="0" w:color="auto"/>
                    <w:left w:val="none" w:sz="0" w:space="0" w:color="auto"/>
                    <w:bottom w:val="none" w:sz="0" w:space="0" w:color="auto"/>
                    <w:right w:val="none" w:sz="0" w:space="0" w:color="auto"/>
                  </w:divBdr>
                  <w:divsChild>
                    <w:div w:id="1314337174">
                      <w:marLeft w:val="0"/>
                      <w:marRight w:val="0"/>
                      <w:marTop w:val="0"/>
                      <w:marBottom w:val="0"/>
                      <w:divBdr>
                        <w:top w:val="none" w:sz="0" w:space="0" w:color="auto"/>
                        <w:left w:val="none" w:sz="0" w:space="0" w:color="auto"/>
                        <w:bottom w:val="none" w:sz="0" w:space="0" w:color="auto"/>
                        <w:right w:val="none" w:sz="0" w:space="0" w:color="auto"/>
                      </w:divBdr>
                      <w:divsChild>
                        <w:div w:id="16532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88503">
      <w:bodyDiv w:val="1"/>
      <w:marLeft w:val="0"/>
      <w:marRight w:val="0"/>
      <w:marTop w:val="0"/>
      <w:marBottom w:val="0"/>
      <w:divBdr>
        <w:top w:val="none" w:sz="0" w:space="0" w:color="auto"/>
        <w:left w:val="none" w:sz="0" w:space="0" w:color="auto"/>
        <w:bottom w:val="none" w:sz="0" w:space="0" w:color="auto"/>
        <w:right w:val="none" w:sz="0" w:space="0" w:color="auto"/>
      </w:divBdr>
      <w:divsChild>
        <w:div w:id="968632026">
          <w:marLeft w:val="0"/>
          <w:marRight w:val="0"/>
          <w:marTop w:val="0"/>
          <w:marBottom w:val="0"/>
          <w:divBdr>
            <w:top w:val="none" w:sz="0" w:space="0" w:color="auto"/>
            <w:left w:val="none" w:sz="0" w:space="0" w:color="auto"/>
            <w:bottom w:val="none" w:sz="0" w:space="0" w:color="auto"/>
            <w:right w:val="none" w:sz="0" w:space="0" w:color="auto"/>
          </w:divBdr>
          <w:divsChild>
            <w:div w:id="12077660">
              <w:marLeft w:val="0"/>
              <w:marRight w:val="0"/>
              <w:marTop w:val="0"/>
              <w:marBottom w:val="0"/>
              <w:divBdr>
                <w:top w:val="none" w:sz="0" w:space="0" w:color="auto"/>
                <w:left w:val="none" w:sz="0" w:space="0" w:color="auto"/>
                <w:bottom w:val="none" w:sz="0" w:space="0" w:color="auto"/>
                <w:right w:val="none" w:sz="0" w:space="0" w:color="auto"/>
              </w:divBdr>
              <w:divsChild>
                <w:div w:id="558830693">
                  <w:marLeft w:val="-225"/>
                  <w:marRight w:val="-225"/>
                  <w:marTop w:val="0"/>
                  <w:marBottom w:val="0"/>
                  <w:divBdr>
                    <w:top w:val="none" w:sz="0" w:space="0" w:color="auto"/>
                    <w:left w:val="none" w:sz="0" w:space="0" w:color="auto"/>
                    <w:bottom w:val="none" w:sz="0" w:space="0" w:color="auto"/>
                    <w:right w:val="none" w:sz="0" w:space="0" w:color="auto"/>
                  </w:divBdr>
                  <w:divsChild>
                    <w:div w:id="1581912720">
                      <w:marLeft w:val="0"/>
                      <w:marRight w:val="0"/>
                      <w:marTop w:val="0"/>
                      <w:marBottom w:val="0"/>
                      <w:divBdr>
                        <w:top w:val="none" w:sz="0" w:space="0" w:color="auto"/>
                        <w:left w:val="none" w:sz="0" w:space="0" w:color="auto"/>
                        <w:bottom w:val="none" w:sz="0" w:space="0" w:color="auto"/>
                        <w:right w:val="none" w:sz="0" w:space="0" w:color="auto"/>
                      </w:divBdr>
                      <w:divsChild>
                        <w:div w:id="74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378393">
      <w:bodyDiv w:val="1"/>
      <w:marLeft w:val="0"/>
      <w:marRight w:val="0"/>
      <w:marTop w:val="0"/>
      <w:marBottom w:val="0"/>
      <w:divBdr>
        <w:top w:val="none" w:sz="0" w:space="0" w:color="auto"/>
        <w:left w:val="none" w:sz="0" w:space="0" w:color="auto"/>
        <w:bottom w:val="none" w:sz="0" w:space="0" w:color="auto"/>
        <w:right w:val="none" w:sz="0" w:space="0" w:color="auto"/>
      </w:divBdr>
      <w:divsChild>
        <w:div w:id="1972831246">
          <w:marLeft w:val="0"/>
          <w:marRight w:val="0"/>
          <w:marTop w:val="0"/>
          <w:marBottom w:val="0"/>
          <w:divBdr>
            <w:top w:val="none" w:sz="0" w:space="0" w:color="auto"/>
            <w:left w:val="none" w:sz="0" w:space="0" w:color="auto"/>
            <w:bottom w:val="none" w:sz="0" w:space="0" w:color="auto"/>
            <w:right w:val="none" w:sz="0" w:space="0" w:color="auto"/>
          </w:divBdr>
          <w:divsChild>
            <w:div w:id="1703820816">
              <w:marLeft w:val="0"/>
              <w:marRight w:val="0"/>
              <w:marTop w:val="0"/>
              <w:marBottom w:val="0"/>
              <w:divBdr>
                <w:top w:val="none" w:sz="0" w:space="0" w:color="auto"/>
                <w:left w:val="none" w:sz="0" w:space="0" w:color="auto"/>
                <w:bottom w:val="none" w:sz="0" w:space="0" w:color="auto"/>
                <w:right w:val="none" w:sz="0" w:space="0" w:color="auto"/>
              </w:divBdr>
              <w:divsChild>
                <w:div w:id="910847053">
                  <w:marLeft w:val="0"/>
                  <w:marRight w:val="0"/>
                  <w:marTop w:val="0"/>
                  <w:marBottom w:val="0"/>
                  <w:divBdr>
                    <w:top w:val="none" w:sz="0" w:space="0" w:color="auto"/>
                    <w:left w:val="none" w:sz="0" w:space="0" w:color="auto"/>
                    <w:bottom w:val="none" w:sz="0" w:space="0" w:color="auto"/>
                    <w:right w:val="none" w:sz="0" w:space="0" w:color="auto"/>
                  </w:divBdr>
                  <w:divsChild>
                    <w:div w:id="6955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47871">
      <w:bodyDiv w:val="1"/>
      <w:marLeft w:val="0"/>
      <w:marRight w:val="0"/>
      <w:marTop w:val="0"/>
      <w:marBottom w:val="0"/>
      <w:divBdr>
        <w:top w:val="none" w:sz="0" w:space="0" w:color="auto"/>
        <w:left w:val="none" w:sz="0" w:space="0" w:color="auto"/>
        <w:bottom w:val="none" w:sz="0" w:space="0" w:color="auto"/>
        <w:right w:val="none" w:sz="0" w:space="0" w:color="auto"/>
      </w:divBdr>
      <w:divsChild>
        <w:div w:id="1738284078">
          <w:marLeft w:val="0"/>
          <w:marRight w:val="0"/>
          <w:marTop w:val="0"/>
          <w:marBottom w:val="0"/>
          <w:divBdr>
            <w:top w:val="none" w:sz="0" w:space="0" w:color="auto"/>
            <w:left w:val="none" w:sz="0" w:space="0" w:color="auto"/>
            <w:bottom w:val="none" w:sz="0" w:space="0" w:color="auto"/>
            <w:right w:val="none" w:sz="0" w:space="0" w:color="auto"/>
          </w:divBdr>
          <w:divsChild>
            <w:div w:id="1426148954">
              <w:marLeft w:val="0"/>
              <w:marRight w:val="0"/>
              <w:marTop w:val="0"/>
              <w:marBottom w:val="0"/>
              <w:divBdr>
                <w:top w:val="none" w:sz="0" w:space="0" w:color="auto"/>
                <w:left w:val="none" w:sz="0" w:space="0" w:color="auto"/>
                <w:bottom w:val="none" w:sz="0" w:space="0" w:color="auto"/>
                <w:right w:val="none" w:sz="0" w:space="0" w:color="auto"/>
              </w:divBdr>
              <w:divsChild>
                <w:div w:id="1474788126">
                  <w:marLeft w:val="0"/>
                  <w:marRight w:val="0"/>
                  <w:marTop w:val="0"/>
                  <w:marBottom w:val="0"/>
                  <w:divBdr>
                    <w:top w:val="none" w:sz="0" w:space="0" w:color="auto"/>
                    <w:left w:val="none" w:sz="0" w:space="0" w:color="auto"/>
                    <w:bottom w:val="none" w:sz="0" w:space="0" w:color="auto"/>
                    <w:right w:val="none" w:sz="0" w:space="0" w:color="auto"/>
                  </w:divBdr>
                  <w:divsChild>
                    <w:div w:id="1457290451">
                      <w:marLeft w:val="0"/>
                      <w:marRight w:val="0"/>
                      <w:marTop w:val="0"/>
                      <w:marBottom w:val="0"/>
                      <w:divBdr>
                        <w:top w:val="none" w:sz="0" w:space="0" w:color="auto"/>
                        <w:left w:val="none" w:sz="0" w:space="0" w:color="auto"/>
                        <w:bottom w:val="none" w:sz="0" w:space="0" w:color="auto"/>
                        <w:right w:val="none" w:sz="0" w:space="0" w:color="auto"/>
                      </w:divBdr>
                      <w:divsChild>
                        <w:div w:id="1508715926">
                          <w:marLeft w:val="0"/>
                          <w:marRight w:val="0"/>
                          <w:marTop w:val="0"/>
                          <w:marBottom w:val="0"/>
                          <w:divBdr>
                            <w:top w:val="none" w:sz="0" w:space="0" w:color="auto"/>
                            <w:left w:val="none" w:sz="0" w:space="0" w:color="auto"/>
                            <w:bottom w:val="none" w:sz="0" w:space="0" w:color="auto"/>
                            <w:right w:val="none" w:sz="0" w:space="0" w:color="auto"/>
                          </w:divBdr>
                          <w:divsChild>
                            <w:div w:id="710694170">
                              <w:marLeft w:val="0"/>
                              <w:marRight w:val="0"/>
                              <w:marTop w:val="0"/>
                              <w:marBottom w:val="0"/>
                              <w:divBdr>
                                <w:top w:val="none" w:sz="0" w:space="0" w:color="auto"/>
                                <w:left w:val="none" w:sz="0" w:space="0" w:color="auto"/>
                                <w:bottom w:val="none" w:sz="0" w:space="0" w:color="auto"/>
                                <w:right w:val="none" w:sz="0" w:space="0" w:color="auto"/>
                              </w:divBdr>
                              <w:divsChild>
                                <w:div w:id="181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9281">
      <w:bodyDiv w:val="1"/>
      <w:marLeft w:val="0"/>
      <w:marRight w:val="0"/>
      <w:marTop w:val="0"/>
      <w:marBottom w:val="0"/>
      <w:divBdr>
        <w:top w:val="none" w:sz="0" w:space="0" w:color="auto"/>
        <w:left w:val="none" w:sz="0" w:space="0" w:color="auto"/>
        <w:bottom w:val="none" w:sz="0" w:space="0" w:color="auto"/>
        <w:right w:val="none" w:sz="0" w:space="0" w:color="auto"/>
      </w:divBdr>
      <w:divsChild>
        <w:div w:id="495193727">
          <w:marLeft w:val="0"/>
          <w:marRight w:val="0"/>
          <w:marTop w:val="0"/>
          <w:marBottom w:val="0"/>
          <w:divBdr>
            <w:top w:val="none" w:sz="0" w:space="0" w:color="auto"/>
            <w:left w:val="none" w:sz="0" w:space="0" w:color="auto"/>
            <w:bottom w:val="none" w:sz="0" w:space="0" w:color="auto"/>
            <w:right w:val="none" w:sz="0" w:space="0" w:color="auto"/>
          </w:divBdr>
          <w:divsChild>
            <w:div w:id="2004119160">
              <w:marLeft w:val="0"/>
              <w:marRight w:val="0"/>
              <w:marTop w:val="0"/>
              <w:marBottom w:val="0"/>
              <w:divBdr>
                <w:top w:val="none" w:sz="0" w:space="0" w:color="auto"/>
                <w:left w:val="none" w:sz="0" w:space="0" w:color="auto"/>
                <w:bottom w:val="none" w:sz="0" w:space="0" w:color="auto"/>
                <w:right w:val="none" w:sz="0" w:space="0" w:color="auto"/>
              </w:divBdr>
              <w:divsChild>
                <w:div w:id="726607317">
                  <w:marLeft w:val="0"/>
                  <w:marRight w:val="0"/>
                  <w:marTop w:val="0"/>
                  <w:marBottom w:val="0"/>
                  <w:divBdr>
                    <w:top w:val="none" w:sz="0" w:space="0" w:color="auto"/>
                    <w:left w:val="none" w:sz="0" w:space="0" w:color="auto"/>
                    <w:bottom w:val="none" w:sz="0" w:space="0" w:color="auto"/>
                    <w:right w:val="none" w:sz="0" w:space="0" w:color="auto"/>
                  </w:divBdr>
                  <w:divsChild>
                    <w:div w:id="1806005878">
                      <w:marLeft w:val="0"/>
                      <w:marRight w:val="0"/>
                      <w:marTop w:val="0"/>
                      <w:marBottom w:val="0"/>
                      <w:divBdr>
                        <w:top w:val="none" w:sz="0" w:space="0" w:color="auto"/>
                        <w:left w:val="none" w:sz="0" w:space="0" w:color="auto"/>
                        <w:bottom w:val="none" w:sz="0" w:space="0" w:color="auto"/>
                        <w:right w:val="none" w:sz="0" w:space="0" w:color="auto"/>
                      </w:divBdr>
                      <w:divsChild>
                        <w:div w:id="1066996076">
                          <w:marLeft w:val="0"/>
                          <w:marRight w:val="0"/>
                          <w:marTop w:val="0"/>
                          <w:marBottom w:val="0"/>
                          <w:divBdr>
                            <w:top w:val="none" w:sz="0" w:space="0" w:color="auto"/>
                            <w:left w:val="none" w:sz="0" w:space="0" w:color="auto"/>
                            <w:bottom w:val="none" w:sz="0" w:space="0" w:color="auto"/>
                            <w:right w:val="none" w:sz="0" w:space="0" w:color="auto"/>
                          </w:divBdr>
                          <w:divsChild>
                            <w:div w:id="9280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546608">
      <w:bodyDiv w:val="1"/>
      <w:marLeft w:val="0"/>
      <w:marRight w:val="0"/>
      <w:marTop w:val="0"/>
      <w:marBottom w:val="0"/>
      <w:divBdr>
        <w:top w:val="none" w:sz="0" w:space="0" w:color="auto"/>
        <w:left w:val="none" w:sz="0" w:space="0" w:color="auto"/>
        <w:bottom w:val="none" w:sz="0" w:space="0" w:color="auto"/>
        <w:right w:val="none" w:sz="0" w:space="0" w:color="auto"/>
      </w:divBdr>
      <w:divsChild>
        <w:div w:id="1955284552">
          <w:marLeft w:val="0"/>
          <w:marRight w:val="0"/>
          <w:marTop w:val="0"/>
          <w:marBottom w:val="0"/>
          <w:divBdr>
            <w:top w:val="none" w:sz="0" w:space="0" w:color="auto"/>
            <w:left w:val="none" w:sz="0" w:space="0" w:color="auto"/>
            <w:bottom w:val="none" w:sz="0" w:space="0" w:color="auto"/>
            <w:right w:val="none" w:sz="0" w:space="0" w:color="auto"/>
          </w:divBdr>
          <w:divsChild>
            <w:div w:id="442506558">
              <w:marLeft w:val="0"/>
              <w:marRight w:val="0"/>
              <w:marTop w:val="0"/>
              <w:marBottom w:val="0"/>
              <w:divBdr>
                <w:top w:val="none" w:sz="0" w:space="0" w:color="auto"/>
                <w:left w:val="none" w:sz="0" w:space="0" w:color="auto"/>
                <w:bottom w:val="none" w:sz="0" w:space="0" w:color="auto"/>
                <w:right w:val="none" w:sz="0" w:space="0" w:color="auto"/>
              </w:divBdr>
              <w:divsChild>
                <w:div w:id="1260525293">
                  <w:marLeft w:val="0"/>
                  <w:marRight w:val="0"/>
                  <w:marTop w:val="0"/>
                  <w:marBottom w:val="0"/>
                  <w:divBdr>
                    <w:top w:val="none" w:sz="0" w:space="0" w:color="auto"/>
                    <w:left w:val="none" w:sz="0" w:space="0" w:color="auto"/>
                    <w:bottom w:val="none" w:sz="0" w:space="0" w:color="auto"/>
                    <w:right w:val="none" w:sz="0" w:space="0" w:color="auto"/>
                  </w:divBdr>
                  <w:divsChild>
                    <w:div w:id="1665814165">
                      <w:marLeft w:val="0"/>
                      <w:marRight w:val="0"/>
                      <w:marTop w:val="0"/>
                      <w:marBottom w:val="0"/>
                      <w:divBdr>
                        <w:top w:val="none" w:sz="0" w:space="0" w:color="auto"/>
                        <w:left w:val="none" w:sz="0" w:space="0" w:color="auto"/>
                        <w:bottom w:val="none" w:sz="0" w:space="0" w:color="auto"/>
                        <w:right w:val="none" w:sz="0" w:space="0" w:color="auto"/>
                      </w:divBdr>
                      <w:divsChild>
                        <w:div w:id="607587925">
                          <w:marLeft w:val="0"/>
                          <w:marRight w:val="0"/>
                          <w:marTop w:val="0"/>
                          <w:marBottom w:val="0"/>
                          <w:divBdr>
                            <w:top w:val="none" w:sz="0" w:space="0" w:color="auto"/>
                            <w:left w:val="none" w:sz="0" w:space="0" w:color="auto"/>
                            <w:bottom w:val="none" w:sz="0" w:space="0" w:color="auto"/>
                            <w:right w:val="none" w:sz="0" w:space="0" w:color="auto"/>
                          </w:divBdr>
                          <w:divsChild>
                            <w:div w:id="3147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165875">
      <w:bodyDiv w:val="1"/>
      <w:marLeft w:val="0"/>
      <w:marRight w:val="0"/>
      <w:marTop w:val="0"/>
      <w:marBottom w:val="0"/>
      <w:divBdr>
        <w:top w:val="none" w:sz="0" w:space="0" w:color="auto"/>
        <w:left w:val="none" w:sz="0" w:space="0" w:color="auto"/>
        <w:bottom w:val="none" w:sz="0" w:space="0" w:color="auto"/>
        <w:right w:val="none" w:sz="0" w:space="0" w:color="auto"/>
      </w:divBdr>
      <w:divsChild>
        <w:div w:id="1263687161">
          <w:marLeft w:val="0"/>
          <w:marRight w:val="0"/>
          <w:marTop w:val="0"/>
          <w:marBottom w:val="0"/>
          <w:divBdr>
            <w:top w:val="none" w:sz="0" w:space="0" w:color="auto"/>
            <w:left w:val="none" w:sz="0" w:space="0" w:color="auto"/>
            <w:bottom w:val="none" w:sz="0" w:space="0" w:color="auto"/>
            <w:right w:val="none" w:sz="0" w:space="0" w:color="auto"/>
          </w:divBdr>
          <w:divsChild>
            <w:div w:id="1303577489">
              <w:marLeft w:val="0"/>
              <w:marRight w:val="0"/>
              <w:marTop w:val="0"/>
              <w:marBottom w:val="0"/>
              <w:divBdr>
                <w:top w:val="none" w:sz="0" w:space="0" w:color="auto"/>
                <w:left w:val="none" w:sz="0" w:space="0" w:color="auto"/>
                <w:bottom w:val="none" w:sz="0" w:space="0" w:color="auto"/>
                <w:right w:val="none" w:sz="0" w:space="0" w:color="auto"/>
              </w:divBdr>
              <w:divsChild>
                <w:div w:id="134375824">
                  <w:marLeft w:val="0"/>
                  <w:marRight w:val="0"/>
                  <w:marTop w:val="0"/>
                  <w:marBottom w:val="0"/>
                  <w:divBdr>
                    <w:top w:val="none" w:sz="0" w:space="0" w:color="auto"/>
                    <w:left w:val="none" w:sz="0" w:space="0" w:color="auto"/>
                    <w:bottom w:val="none" w:sz="0" w:space="0" w:color="auto"/>
                    <w:right w:val="none" w:sz="0" w:space="0" w:color="auto"/>
                  </w:divBdr>
                  <w:divsChild>
                    <w:div w:id="1606420214">
                      <w:marLeft w:val="0"/>
                      <w:marRight w:val="0"/>
                      <w:marTop w:val="0"/>
                      <w:marBottom w:val="0"/>
                      <w:divBdr>
                        <w:top w:val="none" w:sz="0" w:space="0" w:color="auto"/>
                        <w:left w:val="none" w:sz="0" w:space="0" w:color="auto"/>
                        <w:bottom w:val="none" w:sz="0" w:space="0" w:color="auto"/>
                        <w:right w:val="none" w:sz="0" w:space="0" w:color="auto"/>
                      </w:divBdr>
                      <w:divsChild>
                        <w:div w:id="1926573719">
                          <w:marLeft w:val="0"/>
                          <w:marRight w:val="0"/>
                          <w:marTop w:val="0"/>
                          <w:marBottom w:val="0"/>
                          <w:divBdr>
                            <w:top w:val="none" w:sz="0" w:space="0" w:color="auto"/>
                            <w:left w:val="none" w:sz="0" w:space="0" w:color="auto"/>
                            <w:bottom w:val="none" w:sz="0" w:space="0" w:color="auto"/>
                            <w:right w:val="none" w:sz="0" w:space="0" w:color="auto"/>
                          </w:divBdr>
                          <w:divsChild>
                            <w:div w:id="4479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84730">
      <w:bodyDiv w:val="1"/>
      <w:marLeft w:val="0"/>
      <w:marRight w:val="0"/>
      <w:marTop w:val="0"/>
      <w:marBottom w:val="0"/>
      <w:divBdr>
        <w:top w:val="none" w:sz="0" w:space="0" w:color="auto"/>
        <w:left w:val="none" w:sz="0" w:space="0" w:color="auto"/>
        <w:bottom w:val="none" w:sz="0" w:space="0" w:color="auto"/>
        <w:right w:val="none" w:sz="0" w:space="0" w:color="auto"/>
      </w:divBdr>
      <w:divsChild>
        <w:div w:id="1762950886">
          <w:marLeft w:val="0"/>
          <w:marRight w:val="0"/>
          <w:marTop w:val="0"/>
          <w:marBottom w:val="0"/>
          <w:divBdr>
            <w:top w:val="none" w:sz="0" w:space="0" w:color="auto"/>
            <w:left w:val="none" w:sz="0" w:space="0" w:color="auto"/>
            <w:bottom w:val="none" w:sz="0" w:space="0" w:color="auto"/>
            <w:right w:val="none" w:sz="0" w:space="0" w:color="auto"/>
          </w:divBdr>
          <w:divsChild>
            <w:div w:id="2002850693">
              <w:marLeft w:val="0"/>
              <w:marRight w:val="0"/>
              <w:marTop w:val="0"/>
              <w:marBottom w:val="0"/>
              <w:divBdr>
                <w:top w:val="none" w:sz="0" w:space="0" w:color="auto"/>
                <w:left w:val="none" w:sz="0" w:space="0" w:color="auto"/>
                <w:bottom w:val="none" w:sz="0" w:space="0" w:color="auto"/>
                <w:right w:val="none" w:sz="0" w:space="0" w:color="auto"/>
              </w:divBdr>
              <w:divsChild>
                <w:div w:id="456919270">
                  <w:marLeft w:val="0"/>
                  <w:marRight w:val="0"/>
                  <w:marTop w:val="0"/>
                  <w:marBottom w:val="0"/>
                  <w:divBdr>
                    <w:top w:val="none" w:sz="0" w:space="0" w:color="auto"/>
                    <w:left w:val="none" w:sz="0" w:space="0" w:color="auto"/>
                    <w:bottom w:val="none" w:sz="0" w:space="0" w:color="auto"/>
                    <w:right w:val="none" w:sz="0" w:space="0" w:color="auto"/>
                  </w:divBdr>
                  <w:divsChild>
                    <w:div w:id="813452964">
                      <w:marLeft w:val="0"/>
                      <w:marRight w:val="0"/>
                      <w:marTop w:val="0"/>
                      <w:marBottom w:val="0"/>
                      <w:divBdr>
                        <w:top w:val="none" w:sz="0" w:space="0" w:color="auto"/>
                        <w:left w:val="none" w:sz="0" w:space="0" w:color="auto"/>
                        <w:bottom w:val="none" w:sz="0" w:space="0" w:color="auto"/>
                        <w:right w:val="none" w:sz="0" w:space="0" w:color="auto"/>
                      </w:divBdr>
                      <w:divsChild>
                        <w:div w:id="115872283">
                          <w:marLeft w:val="0"/>
                          <w:marRight w:val="0"/>
                          <w:marTop w:val="0"/>
                          <w:marBottom w:val="0"/>
                          <w:divBdr>
                            <w:top w:val="none" w:sz="0" w:space="0" w:color="auto"/>
                            <w:left w:val="none" w:sz="0" w:space="0" w:color="auto"/>
                            <w:bottom w:val="none" w:sz="0" w:space="0" w:color="auto"/>
                            <w:right w:val="none" w:sz="0" w:space="0" w:color="auto"/>
                          </w:divBdr>
                          <w:divsChild>
                            <w:div w:id="8502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01614-211A-40B8-91B8-6085A6E5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6D459144</Template>
  <TotalTime>3</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Lambourne</dc:creator>
  <cp:keywords/>
  <dc:description/>
  <cp:lastModifiedBy>Mr Pickup</cp:lastModifiedBy>
  <cp:revision>3</cp:revision>
  <cp:lastPrinted>2020-07-07T12:23:00Z</cp:lastPrinted>
  <dcterms:created xsi:type="dcterms:W3CDTF">2020-12-03T11:02:00Z</dcterms:created>
  <dcterms:modified xsi:type="dcterms:W3CDTF">2020-12-03T11:05:00Z</dcterms:modified>
</cp:coreProperties>
</file>